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D3A" w:rsidRDefault="007B6D3A" w:rsidP="007B6D3A">
      <w:pPr>
        <w:jc w:val="center"/>
        <w:outlineLvl w:val="1"/>
        <w:rPr>
          <w:rFonts w:ascii="Tahoma" w:hAnsi="Tahoma" w:cs="Tahoma"/>
          <w:b/>
          <w:bCs/>
          <w:color w:val="000000"/>
          <w:kern w:val="36"/>
          <w:sz w:val="51"/>
          <w:szCs w:val="51"/>
        </w:rPr>
      </w:pPr>
      <w:bookmarkStart w:id="0" w:name="_GoBack"/>
      <w:r>
        <w:rPr>
          <w:rFonts w:ascii="Tahoma" w:hAnsi="Tahoma" w:cs="Tahoma"/>
          <w:b/>
          <w:bCs/>
          <w:color w:val="000000"/>
          <w:kern w:val="36"/>
          <w:sz w:val="51"/>
          <w:szCs w:val="51"/>
        </w:rPr>
        <w:t>To Flee or Not To Flee</w:t>
      </w:r>
      <w:r>
        <w:rPr>
          <w:rFonts w:ascii="Tahoma" w:hAnsi="Tahoma" w:cs="Tahoma"/>
          <w:b/>
          <w:bCs/>
          <w:color w:val="000000"/>
          <w:kern w:val="36"/>
          <w:sz w:val="51"/>
          <w:szCs w:val="51"/>
        </w:rPr>
        <w:t xml:space="preserve"> - </w:t>
      </w:r>
      <w:r>
        <w:rPr>
          <w:rFonts w:ascii="Tahoma" w:hAnsi="Tahoma" w:cs="Tahoma"/>
          <w:b/>
          <w:bCs/>
          <w:color w:val="000000"/>
          <w:kern w:val="36"/>
          <w:sz w:val="51"/>
          <w:szCs w:val="51"/>
        </w:rPr>
        <w:t>Part 4</w:t>
      </w:r>
    </w:p>
    <w:bookmarkEnd w:id="0"/>
    <w:p w:rsidR="007B6D3A" w:rsidRPr="007B6D3A" w:rsidRDefault="007B6D3A" w:rsidP="007B6D3A">
      <w:pPr>
        <w:pStyle w:val="NormalWeb"/>
        <w:rPr>
          <w:rFonts w:ascii="Arial" w:hAnsi="Arial" w:cs="Arial"/>
          <w:color w:val="000000"/>
        </w:rPr>
      </w:pPr>
      <w:proofErr w:type="gramStart"/>
      <w:r w:rsidRPr="007B6D3A">
        <w:rPr>
          <w:rFonts w:ascii="Arial" w:hAnsi="Arial" w:cs="Arial"/>
          <w:color w:val="000000"/>
        </w:rPr>
        <w:t>by</w:t>
      </w:r>
      <w:proofErr w:type="gramEnd"/>
      <w:r w:rsidRPr="007B6D3A">
        <w:rPr>
          <w:rFonts w:ascii="Arial" w:hAnsi="Arial" w:cs="Arial"/>
          <w:color w:val="000000"/>
        </w:rPr>
        <w:t xml:space="preserve"> M.B.</w:t>
      </w:r>
    </w:p>
    <w:p w:rsidR="007B6D3A" w:rsidRPr="007B6D3A" w:rsidRDefault="007B6D3A" w:rsidP="007B6D3A">
      <w:pPr>
        <w:pStyle w:val="NormalWeb"/>
        <w:rPr>
          <w:rFonts w:ascii="Arial" w:hAnsi="Arial" w:cs="Arial"/>
          <w:color w:val="000000"/>
        </w:rPr>
      </w:pPr>
      <w:r w:rsidRPr="007B6D3A">
        <w:rPr>
          <w:rFonts w:ascii="Arial" w:hAnsi="Arial" w:cs="Arial"/>
          <w:i/>
          <w:iCs/>
          <w:color w:val="000000"/>
        </w:rPr>
        <w:t>      </w:t>
      </w:r>
      <w:r w:rsidRPr="007B6D3A">
        <w:rPr>
          <w:rFonts w:ascii="Arial" w:hAnsi="Arial" w:cs="Arial"/>
          <w:i/>
          <w:iCs/>
          <w:color w:val="000000"/>
          <w:u w:val="single"/>
        </w:rPr>
        <w:t>Where</w:t>
      </w:r>
      <w:r w:rsidRPr="007B6D3A">
        <w:rPr>
          <w:rFonts w:ascii="Arial" w:hAnsi="Arial" w:cs="Arial"/>
          <w:i/>
          <w:iCs/>
          <w:color w:val="000000"/>
        </w:rPr>
        <w:t xml:space="preserve"> – </w:t>
      </w:r>
      <w:r w:rsidRPr="007B6D3A">
        <w:rPr>
          <w:rFonts w:ascii="Arial" w:hAnsi="Arial" w:cs="Arial"/>
          <w:color w:val="000000"/>
        </w:rPr>
        <w:t xml:space="preserve">Where will we meet if separated </w:t>
      </w:r>
      <w:r w:rsidRPr="007B6D3A">
        <w:rPr>
          <w:rFonts w:ascii="Arial" w:hAnsi="Arial" w:cs="Arial"/>
          <w:i/>
          <w:iCs/>
          <w:color w:val="000000"/>
        </w:rPr>
        <w:t>before</w:t>
      </w:r>
      <w:r w:rsidRPr="007B6D3A">
        <w:rPr>
          <w:rFonts w:ascii="Arial" w:hAnsi="Arial" w:cs="Arial"/>
          <w:color w:val="000000"/>
        </w:rPr>
        <w:t xml:space="preserve">, </w:t>
      </w:r>
      <w:r w:rsidRPr="007B6D3A">
        <w:rPr>
          <w:rFonts w:ascii="Arial" w:hAnsi="Arial" w:cs="Arial"/>
          <w:i/>
          <w:iCs/>
          <w:color w:val="000000"/>
        </w:rPr>
        <w:t>during</w:t>
      </w:r>
      <w:r w:rsidRPr="007B6D3A">
        <w:rPr>
          <w:rFonts w:ascii="Arial" w:hAnsi="Arial" w:cs="Arial"/>
          <w:color w:val="000000"/>
        </w:rPr>
        <w:t xml:space="preserve"> and </w:t>
      </w:r>
      <w:r w:rsidRPr="007B6D3A">
        <w:rPr>
          <w:rFonts w:ascii="Arial" w:hAnsi="Arial" w:cs="Arial"/>
          <w:i/>
          <w:iCs/>
          <w:color w:val="000000"/>
        </w:rPr>
        <w:t>after</w:t>
      </w:r>
      <w:r w:rsidRPr="007B6D3A">
        <w:rPr>
          <w:rFonts w:ascii="Arial" w:hAnsi="Arial" w:cs="Arial"/>
          <w:color w:val="000000"/>
        </w:rPr>
        <w:t xml:space="preserve"> an event? A minimum of two Rendezvous Points (R.P.’s) per time period would be good (a main &amp; an alternate), remember that it’s always a good idea to have a backup plan. So 2 places to meet before an event (if we’ve been warned through the Emergency System), 2 for during the event (if we’re able to travel) and 2 for after the event (in case we were never able to meet up before or during).</w:t>
      </w:r>
    </w:p>
    <w:p w:rsidR="007B6D3A" w:rsidRPr="007B6D3A" w:rsidRDefault="007B6D3A" w:rsidP="007B6D3A">
      <w:pPr>
        <w:pStyle w:val="NormalWeb"/>
        <w:rPr>
          <w:rFonts w:ascii="Arial" w:hAnsi="Arial" w:cs="Arial"/>
          <w:color w:val="000000"/>
        </w:rPr>
      </w:pPr>
      <w:r w:rsidRPr="007B6D3A">
        <w:rPr>
          <w:rFonts w:ascii="Arial" w:hAnsi="Arial" w:cs="Arial"/>
          <w:i/>
          <w:iCs/>
          <w:color w:val="000000"/>
        </w:rPr>
        <w:t xml:space="preserve">      </w:t>
      </w:r>
      <w:r w:rsidRPr="007B6D3A">
        <w:rPr>
          <w:rFonts w:ascii="Arial" w:hAnsi="Arial" w:cs="Arial"/>
          <w:i/>
          <w:iCs/>
          <w:color w:val="000000"/>
          <w:u w:val="single"/>
        </w:rPr>
        <w:t>How</w:t>
      </w:r>
      <w:r w:rsidRPr="007B6D3A">
        <w:rPr>
          <w:rFonts w:ascii="Arial" w:hAnsi="Arial" w:cs="Arial"/>
          <w:color w:val="000000"/>
        </w:rPr>
        <w:t xml:space="preserve"> – How will we let the other know if we are at or have been at predetermined location? A mark or sign of some sort would be good to figure out &amp; agree upon. Some suggestions are:</w:t>
      </w:r>
    </w:p>
    <w:p w:rsidR="007B6D3A" w:rsidRPr="007B6D3A" w:rsidRDefault="007B6D3A" w:rsidP="007B6D3A">
      <w:pPr>
        <w:numPr>
          <w:ilvl w:val="0"/>
          <w:numId w:val="1"/>
        </w:numPr>
        <w:spacing w:before="100" w:beforeAutospacing="1" w:after="100" w:afterAutospacing="1"/>
        <w:rPr>
          <w:rFonts w:ascii="Arial" w:hAnsi="Arial" w:cs="Arial"/>
          <w:color w:val="000000"/>
        </w:rPr>
      </w:pPr>
      <w:r w:rsidRPr="007B6D3A">
        <w:rPr>
          <w:rFonts w:ascii="Arial" w:hAnsi="Arial" w:cs="Arial"/>
          <w:color w:val="000000"/>
        </w:rPr>
        <w:t>1.     = Here</w:t>
      </w:r>
    </w:p>
    <w:p w:rsidR="007B6D3A" w:rsidRPr="007B6D3A" w:rsidRDefault="007B6D3A" w:rsidP="007B6D3A">
      <w:pPr>
        <w:numPr>
          <w:ilvl w:val="0"/>
          <w:numId w:val="1"/>
        </w:numPr>
        <w:spacing w:before="100" w:beforeAutospacing="1" w:after="100" w:afterAutospacing="1"/>
        <w:rPr>
          <w:rFonts w:ascii="Arial" w:hAnsi="Arial" w:cs="Arial"/>
          <w:color w:val="000000"/>
        </w:rPr>
      </w:pPr>
      <w:r w:rsidRPr="007B6D3A">
        <w:rPr>
          <w:rFonts w:ascii="Arial" w:hAnsi="Arial" w:cs="Arial"/>
          <w:color w:val="000000"/>
        </w:rPr>
        <w:t>2.     = Came-Left</w:t>
      </w:r>
    </w:p>
    <w:p w:rsidR="007B6D3A" w:rsidRPr="007B6D3A" w:rsidRDefault="007B6D3A" w:rsidP="007B6D3A">
      <w:pPr>
        <w:pStyle w:val="NormalWeb"/>
        <w:rPr>
          <w:rFonts w:ascii="Arial" w:hAnsi="Arial" w:cs="Arial"/>
          <w:color w:val="000000"/>
        </w:rPr>
      </w:pPr>
      <w:r w:rsidRPr="007B6D3A">
        <w:rPr>
          <w:rFonts w:ascii="Arial" w:hAnsi="Arial" w:cs="Arial"/>
          <w:color w:val="000000"/>
          <w:u w:val="single"/>
        </w:rPr>
        <w:t>SAFE:</w:t>
      </w:r>
    </w:p>
    <w:p w:rsidR="007B6D3A" w:rsidRPr="007B6D3A" w:rsidRDefault="007B6D3A" w:rsidP="007B6D3A">
      <w:pPr>
        <w:pStyle w:val="NormalWeb"/>
        <w:rPr>
          <w:rFonts w:ascii="Arial" w:hAnsi="Arial" w:cs="Arial"/>
          <w:color w:val="000000"/>
        </w:rPr>
      </w:pPr>
      <w:r w:rsidRPr="007B6D3A">
        <w:rPr>
          <w:rFonts w:ascii="Arial" w:hAnsi="Arial" w:cs="Arial"/>
          <w:color w:val="000000"/>
          <w:u w:val="single"/>
        </w:rPr>
        <w:t xml:space="preserve">Color </w:t>
      </w:r>
      <w:r w:rsidRPr="007B6D3A">
        <w:rPr>
          <w:rFonts w:ascii="Arial" w:hAnsi="Arial" w:cs="Arial"/>
          <w:color w:val="000000"/>
        </w:rPr>
        <w:t xml:space="preserve">–WHITE </w:t>
      </w:r>
      <w:r w:rsidRPr="007B6D3A">
        <w:rPr>
          <w:rFonts w:ascii="Arial" w:hAnsi="Arial" w:cs="Arial"/>
          <w:i/>
          <w:iCs/>
          <w:color w:val="000000"/>
          <w:u w:val="single"/>
        </w:rPr>
        <w:t>OR</w:t>
      </w:r>
      <w:r w:rsidRPr="007B6D3A">
        <w:rPr>
          <w:rFonts w:ascii="Arial" w:hAnsi="Arial" w:cs="Arial"/>
          <w:color w:val="000000"/>
        </w:rPr>
        <w:t xml:space="preserve"> GREEN (This could be a piece of cloth or something hung outside)</w:t>
      </w:r>
    </w:p>
    <w:p w:rsidR="007B6D3A" w:rsidRPr="007B6D3A" w:rsidRDefault="007B6D3A" w:rsidP="007B6D3A">
      <w:pPr>
        <w:pStyle w:val="NormalWeb"/>
        <w:rPr>
          <w:rFonts w:ascii="Arial" w:hAnsi="Arial" w:cs="Arial"/>
          <w:color w:val="000000"/>
        </w:rPr>
      </w:pPr>
      <w:r w:rsidRPr="007B6D3A">
        <w:rPr>
          <w:rFonts w:ascii="Arial" w:hAnsi="Arial" w:cs="Arial"/>
          <w:color w:val="000000"/>
          <w:u w:val="single"/>
        </w:rPr>
        <w:t>Mark</w:t>
      </w:r>
      <w:r w:rsidRPr="007B6D3A">
        <w:rPr>
          <w:rFonts w:ascii="Arial" w:hAnsi="Arial" w:cs="Arial"/>
          <w:color w:val="000000"/>
        </w:rPr>
        <w:t xml:space="preserve">- Plus sign (+) </w:t>
      </w:r>
      <w:proofErr w:type="gramStart"/>
      <w:r w:rsidRPr="007B6D3A">
        <w:rPr>
          <w:rFonts w:ascii="Arial" w:hAnsi="Arial" w:cs="Arial"/>
          <w:i/>
          <w:iCs/>
          <w:color w:val="000000"/>
          <w:u w:val="single"/>
        </w:rPr>
        <w:t xml:space="preserve">OR </w:t>
      </w:r>
      <w:r w:rsidRPr="007B6D3A">
        <w:rPr>
          <w:rFonts w:ascii="Arial" w:hAnsi="Arial" w:cs="Arial"/>
          <w:color w:val="000000"/>
        </w:rPr>
        <w:t> Up</w:t>
      </w:r>
      <w:proofErr w:type="gramEnd"/>
      <w:r w:rsidRPr="007B6D3A">
        <w:rPr>
          <w:rFonts w:ascii="Arial" w:hAnsi="Arial" w:cs="Arial"/>
          <w:color w:val="000000"/>
        </w:rPr>
        <w:t xml:space="preserve"> Arrow</w:t>
      </w:r>
    </w:p>
    <w:p w:rsidR="007B6D3A" w:rsidRPr="007B6D3A" w:rsidRDefault="007B6D3A" w:rsidP="007B6D3A">
      <w:pPr>
        <w:pStyle w:val="NormalWeb"/>
        <w:rPr>
          <w:rFonts w:ascii="Arial" w:hAnsi="Arial" w:cs="Arial"/>
          <w:color w:val="000000"/>
        </w:rPr>
      </w:pPr>
      <w:r w:rsidRPr="007B6D3A">
        <w:rPr>
          <w:rFonts w:ascii="Arial" w:hAnsi="Arial" w:cs="Arial"/>
          <w:color w:val="000000"/>
          <w:u w:val="single"/>
        </w:rPr>
        <w:t>UNSAFE:</w:t>
      </w:r>
    </w:p>
    <w:p w:rsidR="007B6D3A" w:rsidRPr="007B6D3A" w:rsidRDefault="007B6D3A" w:rsidP="007B6D3A">
      <w:pPr>
        <w:pStyle w:val="NormalWeb"/>
        <w:rPr>
          <w:rFonts w:ascii="Arial" w:hAnsi="Arial" w:cs="Arial"/>
          <w:color w:val="000000"/>
        </w:rPr>
      </w:pPr>
      <w:r w:rsidRPr="007B6D3A">
        <w:rPr>
          <w:rFonts w:ascii="Arial" w:hAnsi="Arial" w:cs="Arial"/>
          <w:color w:val="000000"/>
          <w:u w:val="single"/>
        </w:rPr>
        <w:t>Color</w:t>
      </w:r>
      <w:r w:rsidRPr="007B6D3A">
        <w:rPr>
          <w:rFonts w:ascii="Arial" w:hAnsi="Arial" w:cs="Arial"/>
          <w:color w:val="000000"/>
        </w:rPr>
        <w:t xml:space="preserve">-BLACK </w:t>
      </w:r>
      <w:r w:rsidRPr="007B6D3A">
        <w:rPr>
          <w:rFonts w:ascii="Arial" w:hAnsi="Arial" w:cs="Arial"/>
          <w:i/>
          <w:iCs/>
          <w:color w:val="000000"/>
          <w:u w:val="single"/>
        </w:rPr>
        <w:t>OR</w:t>
      </w:r>
      <w:r w:rsidRPr="007B6D3A">
        <w:rPr>
          <w:rFonts w:ascii="Arial" w:hAnsi="Arial" w:cs="Arial"/>
          <w:color w:val="000000"/>
        </w:rPr>
        <w:t xml:space="preserve"> RED</w:t>
      </w:r>
    </w:p>
    <w:p w:rsidR="007B6D3A" w:rsidRPr="007B6D3A" w:rsidRDefault="007B6D3A" w:rsidP="007B6D3A">
      <w:pPr>
        <w:pStyle w:val="NormalWeb"/>
        <w:rPr>
          <w:rFonts w:ascii="Arial" w:hAnsi="Arial" w:cs="Arial"/>
          <w:color w:val="000000"/>
        </w:rPr>
      </w:pPr>
      <w:r w:rsidRPr="007B6D3A">
        <w:rPr>
          <w:rFonts w:ascii="Arial" w:hAnsi="Arial" w:cs="Arial"/>
          <w:color w:val="000000"/>
          <w:u w:val="single"/>
        </w:rPr>
        <w:t>Mark</w:t>
      </w:r>
      <w:r w:rsidRPr="007B6D3A">
        <w:rPr>
          <w:rFonts w:ascii="Arial" w:hAnsi="Arial" w:cs="Arial"/>
          <w:color w:val="000000"/>
        </w:rPr>
        <w:t xml:space="preserve">- Minus sign (-) </w:t>
      </w:r>
      <w:r w:rsidRPr="007B6D3A">
        <w:rPr>
          <w:rFonts w:ascii="Arial" w:hAnsi="Arial" w:cs="Arial"/>
          <w:i/>
          <w:iCs/>
          <w:color w:val="000000"/>
          <w:u w:val="single"/>
        </w:rPr>
        <w:t>OR</w:t>
      </w:r>
      <w:r w:rsidRPr="007B6D3A">
        <w:rPr>
          <w:rFonts w:ascii="Arial" w:hAnsi="Arial" w:cs="Arial"/>
          <w:color w:val="000000"/>
        </w:rPr>
        <w:t xml:space="preserve"> </w:t>
      </w:r>
      <w:proofErr w:type="gramStart"/>
      <w:r w:rsidRPr="007B6D3A">
        <w:rPr>
          <w:rFonts w:ascii="Arial" w:hAnsi="Arial" w:cs="Arial"/>
          <w:color w:val="000000"/>
        </w:rPr>
        <w:t>Down</w:t>
      </w:r>
      <w:proofErr w:type="gramEnd"/>
      <w:r w:rsidRPr="007B6D3A">
        <w:rPr>
          <w:rFonts w:ascii="Arial" w:hAnsi="Arial" w:cs="Arial"/>
          <w:color w:val="000000"/>
        </w:rPr>
        <w:t xml:space="preserve"> Arrow</w:t>
      </w:r>
    </w:p>
    <w:p w:rsidR="007B6D3A" w:rsidRPr="007B6D3A" w:rsidRDefault="007B6D3A" w:rsidP="007B6D3A">
      <w:pPr>
        <w:pStyle w:val="NormalWeb"/>
        <w:rPr>
          <w:rFonts w:ascii="Arial" w:hAnsi="Arial" w:cs="Arial"/>
          <w:color w:val="000000"/>
        </w:rPr>
      </w:pPr>
      <w:r w:rsidRPr="007B6D3A">
        <w:rPr>
          <w:rFonts w:ascii="Arial" w:hAnsi="Arial" w:cs="Arial"/>
          <w:color w:val="000000"/>
        </w:rPr>
        <w:t>Safe and unsafe refer to the conditions at the rendezvous point.</w:t>
      </w:r>
    </w:p>
    <w:p w:rsidR="007B6D3A" w:rsidRPr="007B6D3A" w:rsidRDefault="007B6D3A" w:rsidP="007B6D3A">
      <w:pPr>
        <w:pStyle w:val="NormalWeb"/>
        <w:rPr>
          <w:rFonts w:ascii="Arial" w:hAnsi="Arial" w:cs="Arial"/>
          <w:color w:val="000000"/>
        </w:rPr>
      </w:pPr>
      <w:r w:rsidRPr="007B6D3A">
        <w:rPr>
          <w:rFonts w:ascii="Arial" w:hAnsi="Arial" w:cs="Arial"/>
          <w:color w:val="000000"/>
        </w:rPr>
        <w:t>Came-left = Assume the conditions are unsafe and move on to the next R.P. If location is marked unsafe &amp; abandoned, a double arrow pointing which direction we went in should be used as well.</w:t>
      </w:r>
    </w:p>
    <w:p w:rsidR="007B6D3A" w:rsidRPr="007B6D3A" w:rsidRDefault="007B6D3A" w:rsidP="007B6D3A">
      <w:pPr>
        <w:pStyle w:val="NormalWeb"/>
        <w:rPr>
          <w:rFonts w:ascii="Arial" w:hAnsi="Arial" w:cs="Arial"/>
          <w:color w:val="000000"/>
        </w:rPr>
      </w:pPr>
      <w:r w:rsidRPr="007B6D3A">
        <w:rPr>
          <w:rFonts w:ascii="Arial" w:hAnsi="Arial" w:cs="Arial"/>
          <w:color w:val="000000"/>
        </w:rPr>
        <w:t>Remember to just keep it simple.</w:t>
      </w:r>
    </w:p>
    <w:p w:rsidR="007B6D3A" w:rsidRPr="007B6D3A" w:rsidRDefault="007B6D3A" w:rsidP="007B6D3A">
      <w:pPr>
        <w:pStyle w:val="NormalWeb"/>
        <w:rPr>
          <w:rFonts w:ascii="Arial" w:hAnsi="Arial" w:cs="Arial"/>
          <w:color w:val="000000"/>
        </w:rPr>
      </w:pPr>
      <w:r w:rsidRPr="007B6D3A">
        <w:rPr>
          <w:rFonts w:ascii="Arial" w:hAnsi="Arial" w:cs="Arial"/>
          <w:color w:val="000000"/>
        </w:rPr>
        <w:t>How long to wait for arrival of others? It may depend on when separated. Take into consideration terrain, resistance, load, etc. However, if you are at an R.P. &amp; safe just stay put if you can &amp; wait.</w:t>
      </w:r>
    </w:p>
    <w:p w:rsidR="007B6D3A" w:rsidRPr="007B6D3A" w:rsidRDefault="007B6D3A" w:rsidP="007B6D3A">
      <w:pPr>
        <w:pStyle w:val="NormalWeb"/>
        <w:rPr>
          <w:rFonts w:ascii="Arial" w:hAnsi="Arial" w:cs="Arial"/>
          <w:color w:val="000000"/>
        </w:rPr>
      </w:pPr>
      <w:r w:rsidRPr="007B6D3A">
        <w:rPr>
          <w:rFonts w:ascii="Arial" w:hAnsi="Arial" w:cs="Arial"/>
          <w:color w:val="000000"/>
        </w:rPr>
        <w:t>*******************************************************************</w:t>
      </w:r>
    </w:p>
    <w:p w:rsidR="007B6D3A" w:rsidRPr="007B6D3A" w:rsidRDefault="007B6D3A" w:rsidP="007B6D3A">
      <w:pPr>
        <w:pStyle w:val="NormalWeb"/>
        <w:rPr>
          <w:rFonts w:ascii="Arial" w:hAnsi="Arial" w:cs="Arial"/>
          <w:color w:val="000000"/>
        </w:rPr>
      </w:pPr>
      <w:r w:rsidRPr="007B6D3A">
        <w:rPr>
          <w:rFonts w:ascii="Arial" w:hAnsi="Arial" w:cs="Arial"/>
          <w:color w:val="000000"/>
        </w:rPr>
        <w:t>Again I say: Consider that no matter what the event starts out as; at some point the immediate threat will be MAN in some form, i.e. looters, military, police, desperate people, etc. Be prepared.</w:t>
      </w:r>
    </w:p>
    <w:p w:rsidR="007B6D3A" w:rsidRPr="007B6D3A" w:rsidRDefault="007B6D3A" w:rsidP="007B6D3A">
      <w:pPr>
        <w:pStyle w:val="NormalWeb"/>
        <w:rPr>
          <w:rFonts w:ascii="Arial" w:hAnsi="Arial" w:cs="Arial"/>
          <w:color w:val="000000"/>
        </w:rPr>
      </w:pPr>
      <w:r w:rsidRPr="007B6D3A">
        <w:rPr>
          <w:rFonts w:ascii="Arial" w:hAnsi="Arial" w:cs="Arial"/>
          <w:color w:val="000000"/>
        </w:rPr>
        <w:t xml:space="preserve">Since I mentioned looters I will discuss a large group of people to be aware of &amp; they are the “have not’s“.  When the SHTF, the “have not’s” can become the “haves” quickly and they know that. Be prepared for them to seize their opportunity. Proper preparation can help you avoid being in their line of sight. Imagine that there is a catastrophe. Everyone who isn’t prepared will be rushing to the store to get supplies. Stores will be quickly overrun &amp; supplies will be rapidly depleted. Lazy, broke or “prudent” individuals may be waiting for someone to do their shopping for them. I’m just </w:t>
      </w:r>
      <w:proofErr w:type="spellStart"/>
      <w:r w:rsidRPr="007B6D3A">
        <w:rPr>
          <w:rFonts w:ascii="Arial" w:hAnsi="Arial" w:cs="Arial"/>
          <w:color w:val="000000"/>
        </w:rPr>
        <w:t>sayin</w:t>
      </w:r>
      <w:proofErr w:type="spellEnd"/>
      <w:r w:rsidRPr="007B6D3A">
        <w:rPr>
          <w:rFonts w:ascii="Arial" w:hAnsi="Arial" w:cs="Arial"/>
          <w:color w:val="000000"/>
        </w:rPr>
        <w:t>’.</w:t>
      </w:r>
    </w:p>
    <w:p w:rsidR="007B6D3A" w:rsidRPr="007B6D3A" w:rsidRDefault="007B6D3A" w:rsidP="007B6D3A">
      <w:pPr>
        <w:pStyle w:val="NormalWeb"/>
        <w:rPr>
          <w:rFonts w:ascii="Arial" w:hAnsi="Arial" w:cs="Arial"/>
          <w:color w:val="000000"/>
        </w:rPr>
      </w:pPr>
      <w:r w:rsidRPr="007B6D3A">
        <w:rPr>
          <w:rFonts w:ascii="Arial" w:hAnsi="Arial" w:cs="Arial"/>
          <w:color w:val="000000"/>
        </w:rPr>
        <w:t>** The “Have-nots” should not be confused with the “Unprepared”. The unprepared will be looking for help the have-nots will be looking for victims. **</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D5B4F"/>
    <w:multiLevelType w:val="multilevel"/>
    <w:tmpl w:val="5278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D3A"/>
    <w:rsid w:val="000F661F"/>
    <w:rsid w:val="004A7022"/>
    <w:rsid w:val="007B362F"/>
    <w:rsid w:val="007B6D3A"/>
    <w:rsid w:val="00C85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6D3A"/>
    <w:rPr>
      <w:b/>
      <w:bCs/>
      <w:strike w:val="0"/>
      <w:dstrike w:val="0"/>
      <w:color w:val="0A0281"/>
      <w:u w:val="none"/>
      <w:effect w:val="none"/>
    </w:rPr>
  </w:style>
  <w:style w:type="paragraph" w:styleId="NormalWeb">
    <w:name w:val="Normal (Web)"/>
    <w:basedOn w:val="Normal"/>
    <w:uiPriority w:val="99"/>
    <w:semiHidden/>
    <w:unhideWhenUsed/>
    <w:rsid w:val="007B6D3A"/>
    <w:pPr>
      <w:spacing w:before="150" w:after="1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6D3A"/>
    <w:rPr>
      <w:b/>
      <w:bCs/>
      <w:strike w:val="0"/>
      <w:dstrike w:val="0"/>
      <w:color w:val="0A0281"/>
      <w:u w:val="none"/>
      <w:effect w:val="none"/>
    </w:rPr>
  </w:style>
  <w:style w:type="paragraph" w:styleId="NormalWeb">
    <w:name w:val="Normal (Web)"/>
    <w:basedOn w:val="Normal"/>
    <w:uiPriority w:val="99"/>
    <w:semiHidden/>
    <w:unhideWhenUsed/>
    <w:rsid w:val="007B6D3A"/>
    <w:pPr>
      <w:spacing w:before="150" w:after="1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88788">
      <w:bodyDiv w:val="1"/>
      <w:marLeft w:val="0"/>
      <w:marRight w:val="0"/>
      <w:marTop w:val="0"/>
      <w:marBottom w:val="0"/>
      <w:divBdr>
        <w:top w:val="none" w:sz="0" w:space="0" w:color="auto"/>
        <w:left w:val="none" w:sz="0" w:space="0" w:color="auto"/>
        <w:bottom w:val="none" w:sz="0" w:space="0" w:color="auto"/>
        <w:right w:val="none" w:sz="0" w:space="0" w:color="auto"/>
      </w:divBdr>
      <w:divsChild>
        <w:div w:id="127164804">
          <w:marLeft w:val="0"/>
          <w:marRight w:val="0"/>
          <w:marTop w:val="0"/>
          <w:marBottom w:val="0"/>
          <w:divBdr>
            <w:top w:val="none" w:sz="0" w:space="0" w:color="auto"/>
            <w:left w:val="none" w:sz="0" w:space="0" w:color="auto"/>
            <w:bottom w:val="none" w:sz="0" w:space="0" w:color="auto"/>
            <w:right w:val="none" w:sz="0" w:space="0" w:color="auto"/>
          </w:divBdr>
          <w:divsChild>
            <w:div w:id="704796470">
              <w:marLeft w:val="0"/>
              <w:marRight w:val="0"/>
              <w:marTop w:val="0"/>
              <w:marBottom w:val="0"/>
              <w:divBdr>
                <w:top w:val="none" w:sz="0" w:space="0" w:color="auto"/>
                <w:left w:val="none" w:sz="0" w:space="0" w:color="auto"/>
                <w:bottom w:val="none" w:sz="0" w:space="0" w:color="auto"/>
                <w:right w:val="none" w:sz="0" w:space="0" w:color="auto"/>
              </w:divBdr>
            </w:div>
            <w:div w:id="181456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2013-10-06T02:30:00Z</dcterms:created>
  <dcterms:modified xsi:type="dcterms:W3CDTF">2013-10-06T02:30:00Z</dcterms:modified>
</cp:coreProperties>
</file>