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B8" w:rsidRPr="001407B8" w:rsidRDefault="001407B8" w:rsidP="00E818E2">
      <w:pPr>
        <w:spacing w:before="100" w:beforeAutospacing="1" w:after="100" w:afterAutospacing="1" w:line="360" w:lineRule="atLeast"/>
        <w:jc w:val="center"/>
        <w:outlineLvl w:val="0"/>
        <w:rPr>
          <w:rFonts w:ascii="Arial" w:eastAsia="Times New Roman" w:hAnsi="Arial" w:cs="Arial"/>
          <w:b/>
          <w:bCs/>
          <w:color w:val="000000"/>
          <w:kern w:val="36"/>
          <w:sz w:val="30"/>
          <w:szCs w:val="30"/>
        </w:rPr>
      </w:pPr>
      <w:r w:rsidRPr="001407B8">
        <w:rPr>
          <w:rFonts w:ascii="Arial" w:eastAsia="Times New Roman" w:hAnsi="Arial" w:cs="Arial"/>
          <w:b/>
          <w:bCs/>
          <w:color w:val="000000"/>
          <w:kern w:val="36"/>
          <w:sz w:val="30"/>
          <w:szCs w:val="30"/>
        </w:rPr>
        <w:t>Survival Lessons from Biosphere 2</w:t>
      </w:r>
    </w:p>
    <w:p w:rsidR="001407B8" w:rsidRPr="001407B8" w:rsidRDefault="001407B8" w:rsidP="001407B8">
      <w:pPr>
        <w:spacing w:after="0" w:line="240" w:lineRule="auto"/>
        <w:rPr>
          <w:rFonts w:ascii="Arial" w:eastAsia="Times New Roman" w:hAnsi="Arial" w:cs="Arial"/>
          <w:color w:val="888888"/>
          <w:sz w:val="18"/>
          <w:szCs w:val="18"/>
        </w:rPr>
      </w:pPr>
      <w:r w:rsidRPr="001407B8">
        <w:rPr>
          <w:rFonts w:ascii="Arial" w:eastAsia="Times New Roman" w:hAnsi="Arial" w:cs="Arial"/>
          <w:color w:val="888888"/>
          <w:sz w:val="18"/>
          <w:szCs w:val="18"/>
        </w:rPr>
        <w:t xml:space="preserve">Posted on </w:t>
      </w:r>
      <w:hyperlink r:id="rId5" w:tooltip="10:19 am" w:history="1">
        <w:r w:rsidRPr="001407B8">
          <w:rPr>
            <w:rFonts w:ascii="Arial" w:eastAsia="Times New Roman" w:hAnsi="Arial" w:cs="Arial"/>
            <w:color w:val="888888"/>
            <w:sz w:val="18"/>
            <w:szCs w:val="18"/>
            <w:u w:val="single"/>
          </w:rPr>
          <w:t>Sunday, March 15, 2015</w:t>
        </w:r>
      </w:hyperlink>
      <w:r w:rsidRPr="001407B8">
        <w:rPr>
          <w:rFonts w:ascii="Arial" w:eastAsia="Times New Roman" w:hAnsi="Arial" w:cs="Arial"/>
          <w:color w:val="888888"/>
          <w:sz w:val="18"/>
          <w:szCs w:val="18"/>
        </w:rPr>
        <w:t xml:space="preserve"> by </w:t>
      </w:r>
      <w:hyperlink r:id="rId6" w:tooltip="View all posts by Thoreau" w:history="1">
        <w:r w:rsidRPr="001407B8">
          <w:rPr>
            <w:rFonts w:ascii="Arial" w:eastAsia="Times New Roman" w:hAnsi="Arial" w:cs="Arial"/>
            <w:color w:val="888888"/>
            <w:sz w:val="18"/>
            <w:szCs w:val="18"/>
            <w:u w:val="single"/>
          </w:rPr>
          <w:t>Thoreau</w:t>
        </w:r>
      </w:hyperlink>
      <w:r w:rsidRPr="001407B8">
        <w:rPr>
          <w:rFonts w:ascii="Arial" w:eastAsia="Times New Roman" w:hAnsi="Arial" w:cs="Arial"/>
          <w:color w:val="888888"/>
          <w:sz w:val="18"/>
          <w:szCs w:val="18"/>
        </w:rPr>
        <w:t xml:space="preserve"> | </w:t>
      </w:r>
      <w:hyperlink r:id="rId7" w:anchor="respond" w:tooltip="Comment on Survival Lessons from Biosphere 2" w:history="1">
        <w:r w:rsidRPr="001407B8">
          <w:rPr>
            <w:rFonts w:ascii="Arial" w:eastAsia="Times New Roman" w:hAnsi="Arial" w:cs="Arial"/>
            <w:color w:val="888888"/>
            <w:sz w:val="18"/>
            <w:szCs w:val="18"/>
            <w:u w:val="single"/>
          </w:rPr>
          <w:t>Leave a comment</w:t>
        </w:r>
      </w:hyperlink>
    </w:p>
    <w:p w:rsidR="00E818E2" w:rsidRDefault="001407B8" w:rsidP="001407B8">
      <w:pPr>
        <w:spacing w:before="100" w:beforeAutospacing="1" w:after="408" w:line="240" w:lineRule="auto"/>
        <w:rPr>
          <w:rFonts w:ascii="Arial" w:eastAsia="Times New Roman" w:hAnsi="Arial" w:cs="Arial"/>
          <w:color w:val="333333"/>
          <w:sz w:val="24"/>
          <w:szCs w:val="24"/>
        </w:rPr>
      </w:pPr>
      <w:r w:rsidRPr="001407B8">
        <w:rPr>
          <w:rFonts w:ascii="Georgia" w:eastAsia="Times New Roman" w:hAnsi="Georgia" w:cs="Times New Roman"/>
          <w:noProof/>
          <w:color w:val="0060FF"/>
          <w:sz w:val="21"/>
          <w:szCs w:val="21"/>
        </w:rPr>
        <w:drawing>
          <wp:inline distT="0" distB="0" distL="0" distR="0" wp14:anchorId="50536F26" wp14:editId="2BDBEADC">
            <wp:extent cx="1901825" cy="1901825"/>
            <wp:effectExtent l="0" t="0" r="3175" b="3175"/>
            <wp:docPr id="1" name="Picture 1" descr="http://www.prep-blog.com/wp-content/uploads/2015/03/Biosphere-2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ep-blog.com/wp-content/uploads/2015/03/Biosphere-20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p>
    <w:p w:rsidR="001407B8" w:rsidRPr="001407B8" w:rsidRDefault="001407B8" w:rsidP="001407B8">
      <w:pPr>
        <w:spacing w:before="100" w:beforeAutospacing="1" w:after="408" w:line="240" w:lineRule="auto"/>
        <w:rPr>
          <w:rFonts w:ascii="Arial" w:eastAsia="Times New Roman" w:hAnsi="Arial" w:cs="Arial"/>
          <w:color w:val="333333"/>
          <w:sz w:val="24"/>
          <w:szCs w:val="24"/>
        </w:rPr>
      </w:pPr>
      <w:r w:rsidRPr="001407B8">
        <w:rPr>
          <w:rFonts w:ascii="Arial" w:eastAsia="Times New Roman" w:hAnsi="Arial" w:cs="Arial"/>
          <w:color w:val="333333"/>
          <w:sz w:val="24"/>
          <w:szCs w:val="24"/>
        </w:rPr>
        <w:t>Biosphere 2 was an enclosed three-plus acre living space for 8 persons along with enough land to grow all their food. The idea was to isolate a group of researchers in their own self-contained environment. From a prepping and survival point of view, the experiment offers lessons in self-sufficiency and in planning for anyone wishing to grow all or most of their food.</w:t>
      </w:r>
    </w:p>
    <w:p w:rsidR="001407B8" w:rsidRPr="001407B8" w:rsidRDefault="001407B8" w:rsidP="001407B8">
      <w:pPr>
        <w:spacing w:before="100" w:beforeAutospacing="1" w:line="240" w:lineRule="auto"/>
        <w:rPr>
          <w:rFonts w:ascii="Arial" w:eastAsia="Times New Roman" w:hAnsi="Arial" w:cs="Arial"/>
          <w:i/>
          <w:iCs/>
          <w:color w:val="333333"/>
          <w:sz w:val="24"/>
          <w:szCs w:val="24"/>
        </w:rPr>
      </w:pPr>
      <w:r w:rsidRPr="001407B8">
        <w:rPr>
          <w:rFonts w:ascii="Arial" w:eastAsia="Times New Roman" w:hAnsi="Arial" w:cs="Arial"/>
          <w:i/>
          <w:iCs/>
          <w:color w:val="333333"/>
          <w:sz w:val="24"/>
          <w:szCs w:val="24"/>
        </w:rPr>
        <w:t>“It is a 3.14-acre (1.27-hectare) structure originally built to be an artificial, materially closed ecological system in Oracle, Arizona…. Constructed between 1987 and 1991, it explored the web of interactions within life systems in a structure with five areas based on biomes, and an agricultural area and human living and working space to study the interactions between humans, farming, and technology with the rest of nature.” [</w:t>
      </w:r>
      <w:hyperlink r:id="rId10" w:history="1">
        <w:r w:rsidRPr="001407B8">
          <w:rPr>
            <w:rFonts w:ascii="Arial" w:eastAsia="Times New Roman" w:hAnsi="Arial" w:cs="Arial"/>
            <w:i/>
            <w:iCs/>
            <w:color w:val="0060FF"/>
            <w:sz w:val="24"/>
            <w:szCs w:val="24"/>
            <w:u w:val="single"/>
          </w:rPr>
          <w:t>Wikipedia</w:t>
        </w:r>
      </w:hyperlink>
      <w:r w:rsidRPr="001407B8">
        <w:rPr>
          <w:rFonts w:ascii="Arial" w:eastAsia="Times New Roman" w:hAnsi="Arial" w:cs="Arial"/>
          <w:i/>
          <w:iCs/>
          <w:color w:val="333333"/>
          <w:sz w:val="24"/>
          <w:szCs w:val="24"/>
        </w:rPr>
        <w:t>]</w:t>
      </w:r>
    </w:p>
    <w:p w:rsidR="001407B8" w:rsidRPr="001407B8" w:rsidRDefault="001407B8" w:rsidP="001407B8">
      <w:pPr>
        <w:spacing w:before="100" w:beforeAutospacing="1" w:after="408" w:line="240" w:lineRule="auto"/>
        <w:rPr>
          <w:rFonts w:ascii="Arial" w:eastAsia="Times New Roman" w:hAnsi="Arial" w:cs="Arial"/>
          <w:color w:val="333333"/>
          <w:sz w:val="24"/>
          <w:szCs w:val="24"/>
        </w:rPr>
      </w:pPr>
      <w:r w:rsidRPr="001407B8">
        <w:rPr>
          <w:rFonts w:ascii="Arial" w:eastAsia="Times New Roman" w:hAnsi="Arial" w:cs="Arial"/>
          <w:color w:val="333333"/>
          <w:sz w:val="24"/>
          <w:szCs w:val="24"/>
        </w:rPr>
        <w:t xml:space="preserve">So you would think that a team of scientists, with plenty of time and money, would be able to figure out how much food to grow, which crops were best, and how much land would be needed. But they seriously miscalculated. And this provides </w:t>
      </w:r>
      <w:proofErr w:type="spellStart"/>
      <w:r w:rsidRPr="001407B8">
        <w:rPr>
          <w:rFonts w:ascii="Arial" w:eastAsia="Times New Roman" w:hAnsi="Arial" w:cs="Arial"/>
          <w:color w:val="333333"/>
          <w:sz w:val="24"/>
          <w:szCs w:val="24"/>
        </w:rPr>
        <w:t>preppers</w:t>
      </w:r>
      <w:proofErr w:type="spellEnd"/>
      <w:r w:rsidRPr="001407B8">
        <w:rPr>
          <w:rFonts w:ascii="Arial" w:eastAsia="Times New Roman" w:hAnsi="Arial" w:cs="Arial"/>
          <w:color w:val="333333"/>
          <w:sz w:val="24"/>
          <w:szCs w:val="24"/>
        </w:rPr>
        <w:t xml:space="preserve"> with a cautionary tale on self-sufficiency and planning.</w:t>
      </w:r>
    </w:p>
    <w:p w:rsidR="001407B8" w:rsidRPr="001407B8" w:rsidRDefault="001407B8" w:rsidP="001407B8">
      <w:pPr>
        <w:spacing w:before="100" w:beforeAutospacing="1" w:line="240" w:lineRule="auto"/>
        <w:rPr>
          <w:rFonts w:ascii="Arial" w:eastAsia="Times New Roman" w:hAnsi="Arial" w:cs="Arial"/>
          <w:i/>
          <w:iCs/>
          <w:color w:val="333333"/>
          <w:sz w:val="24"/>
          <w:szCs w:val="24"/>
        </w:rPr>
      </w:pPr>
      <w:r w:rsidRPr="001407B8">
        <w:rPr>
          <w:rFonts w:ascii="Arial" w:eastAsia="Times New Roman" w:hAnsi="Arial" w:cs="Arial"/>
          <w:i/>
          <w:iCs/>
          <w:color w:val="333333"/>
          <w:sz w:val="24"/>
          <w:szCs w:val="24"/>
        </w:rPr>
        <w:t xml:space="preserve">“The agricultural area of Biosphere 2 was planted a year before closure, and </w:t>
      </w:r>
      <w:proofErr w:type="spellStart"/>
      <w:r w:rsidRPr="001407B8">
        <w:rPr>
          <w:rFonts w:ascii="Arial" w:eastAsia="Times New Roman" w:hAnsi="Arial" w:cs="Arial"/>
          <w:i/>
          <w:iCs/>
          <w:color w:val="333333"/>
          <w:sz w:val="24"/>
          <w:szCs w:val="24"/>
        </w:rPr>
        <w:t>biospherians</w:t>
      </w:r>
      <w:proofErr w:type="spellEnd"/>
      <w:r w:rsidRPr="001407B8">
        <w:rPr>
          <w:rFonts w:ascii="Arial" w:eastAsia="Times New Roman" w:hAnsi="Arial" w:cs="Arial"/>
          <w:i/>
          <w:iCs/>
          <w:color w:val="333333"/>
          <w:sz w:val="24"/>
          <w:szCs w:val="24"/>
        </w:rPr>
        <w:t xml:space="preserve"> managed their farm, growing and processing food, so that there would be a supply of food grown inside when the full closure began.” [</w:t>
      </w:r>
      <w:hyperlink r:id="rId11" w:history="1">
        <w:r w:rsidRPr="001407B8">
          <w:rPr>
            <w:rFonts w:ascii="Arial" w:eastAsia="Times New Roman" w:hAnsi="Arial" w:cs="Arial"/>
            <w:i/>
            <w:iCs/>
            <w:color w:val="0060FF"/>
            <w:sz w:val="24"/>
            <w:szCs w:val="24"/>
            <w:u w:val="single"/>
          </w:rPr>
          <w:t>Wikipedia</w:t>
        </w:r>
      </w:hyperlink>
      <w:r w:rsidRPr="001407B8">
        <w:rPr>
          <w:rFonts w:ascii="Arial" w:eastAsia="Times New Roman" w:hAnsi="Arial" w:cs="Arial"/>
          <w:i/>
          <w:iCs/>
          <w:color w:val="333333"/>
          <w:sz w:val="24"/>
          <w:szCs w:val="24"/>
        </w:rPr>
        <w:t>]</w:t>
      </w:r>
    </w:p>
    <w:p w:rsidR="001407B8" w:rsidRPr="001407B8" w:rsidRDefault="001407B8" w:rsidP="001407B8">
      <w:pPr>
        <w:spacing w:before="100" w:beforeAutospacing="1" w:after="408" w:line="240" w:lineRule="auto"/>
        <w:rPr>
          <w:rFonts w:ascii="Arial" w:eastAsia="Times New Roman" w:hAnsi="Arial" w:cs="Arial"/>
          <w:color w:val="333333"/>
          <w:sz w:val="24"/>
          <w:szCs w:val="24"/>
        </w:rPr>
      </w:pPr>
      <w:r w:rsidRPr="001407B8">
        <w:rPr>
          <w:rFonts w:ascii="Arial" w:eastAsia="Times New Roman" w:hAnsi="Arial" w:cs="Arial"/>
          <w:noProof/>
          <w:color w:val="0060FF"/>
          <w:sz w:val="24"/>
          <w:szCs w:val="24"/>
        </w:rPr>
        <w:drawing>
          <wp:inline distT="0" distB="0" distL="0" distR="0" wp14:anchorId="3FB8A307" wp14:editId="29530B67">
            <wp:extent cx="4667250" cy="3116580"/>
            <wp:effectExtent l="0" t="0" r="0" b="7620"/>
            <wp:docPr id="2" name="Picture 2" descr="http://www.prep-blog.com/wp-content/uploads/2015/03/Wiki_bio2_sunset_00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ep-blog.com/wp-content/uploads/2015/03/Wiki_bio2_sunset_001.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0" cy="3116580"/>
                    </a:xfrm>
                    <a:prstGeom prst="rect">
                      <a:avLst/>
                    </a:prstGeom>
                    <a:noFill/>
                    <a:ln>
                      <a:noFill/>
                    </a:ln>
                  </pic:spPr>
                </pic:pic>
              </a:graphicData>
            </a:graphic>
          </wp:inline>
        </w:drawing>
      </w:r>
    </w:p>
    <w:p w:rsidR="001407B8" w:rsidRPr="001407B8" w:rsidRDefault="001407B8" w:rsidP="001407B8">
      <w:pPr>
        <w:spacing w:before="100" w:beforeAutospacing="1" w:after="408" w:line="240" w:lineRule="auto"/>
        <w:rPr>
          <w:rFonts w:ascii="Arial" w:eastAsia="Times New Roman" w:hAnsi="Arial" w:cs="Arial"/>
          <w:color w:val="333333"/>
          <w:sz w:val="24"/>
          <w:szCs w:val="24"/>
        </w:rPr>
      </w:pPr>
      <w:r w:rsidRPr="001407B8">
        <w:rPr>
          <w:rFonts w:ascii="Arial" w:eastAsia="Times New Roman" w:hAnsi="Arial" w:cs="Arial"/>
          <w:color w:val="333333"/>
          <w:sz w:val="24"/>
          <w:szCs w:val="24"/>
        </w:rPr>
        <w:t xml:space="preserve">They had the idea that they would grow a low-calorie low-fat high-nutrient diet, for better health. They miscalculated. First, they were not able to grow enough food on the available land. They over-estimated the potential crop yields. Second, they underestimated the amount of fat needed in a healthy and satisfying diet. The </w:t>
      </w:r>
      <w:proofErr w:type="spellStart"/>
      <w:r w:rsidRPr="001407B8">
        <w:rPr>
          <w:rFonts w:ascii="Arial" w:eastAsia="Times New Roman" w:hAnsi="Arial" w:cs="Arial"/>
          <w:color w:val="333333"/>
          <w:sz w:val="24"/>
          <w:szCs w:val="24"/>
        </w:rPr>
        <w:t>biospherians</w:t>
      </w:r>
      <w:proofErr w:type="spellEnd"/>
      <w:r w:rsidRPr="001407B8">
        <w:rPr>
          <w:rFonts w:ascii="Arial" w:eastAsia="Times New Roman" w:hAnsi="Arial" w:cs="Arial"/>
          <w:color w:val="333333"/>
          <w:sz w:val="24"/>
          <w:szCs w:val="24"/>
        </w:rPr>
        <w:t xml:space="preserve"> lost an average of 16% of their initial body weight, and they reported frequent hunger during their first year of the experiment. Underestimate how much food you need to grow (and store), and you may go hungry.</w:t>
      </w:r>
    </w:p>
    <w:p w:rsidR="001407B8" w:rsidRPr="001407B8" w:rsidRDefault="001407B8" w:rsidP="001407B8">
      <w:pPr>
        <w:spacing w:before="100" w:beforeAutospacing="1" w:after="408" w:line="240" w:lineRule="auto"/>
        <w:rPr>
          <w:rFonts w:ascii="Arial" w:eastAsia="Times New Roman" w:hAnsi="Arial" w:cs="Arial"/>
          <w:color w:val="333333"/>
          <w:sz w:val="24"/>
          <w:szCs w:val="24"/>
        </w:rPr>
      </w:pPr>
      <w:r w:rsidRPr="001407B8">
        <w:rPr>
          <w:rFonts w:ascii="Arial" w:eastAsia="Times New Roman" w:hAnsi="Arial" w:cs="Arial"/>
          <w:color w:val="333333"/>
          <w:sz w:val="24"/>
          <w:szCs w:val="24"/>
        </w:rPr>
        <w:t>Lessons for us</w:t>
      </w:r>
    </w:p>
    <w:p w:rsidR="001407B8" w:rsidRPr="001407B8" w:rsidRDefault="001407B8" w:rsidP="001407B8">
      <w:pPr>
        <w:spacing w:before="100" w:beforeAutospacing="1" w:after="408" w:line="240" w:lineRule="auto"/>
        <w:rPr>
          <w:rFonts w:ascii="Arial" w:eastAsia="Times New Roman" w:hAnsi="Arial" w:cs="Arial"/>
          <w:color w:val="333333"/>
          <w:sz w:val="24"/>
          <w:szCs w:val="24"/>
        </w:rPr>
      </w:pPr>
      <w:r w:rsidRPr="001407B8">
        <w:rPr>
          <w:rFonts w:ascii="Arial" w:eastAsia="Times New Roman" w:hAnsi="Arial" w:cs="Arial"/>
          <w:color w:val="333333"/>
          <w:sz w:val="24"/>
          <w:szCs w:val="24"/>
        </w:rPr>
        <w:t xml:space="preserve">1. If you wish to grow all or most of your own food, hope for good crop yields, but plan for low to mediocre yields. All kinds of problems can occur in agriculture that </w:t>
      </w:r>
      <w:proofErr w:type="gramStart"/>
      <w:r w:rsidRPr="001407B8">
        <w:rPr>
          <w:rFonts w:ascii="Arial" w:eastAsia="Times New Roman" w:hAnsi="Arial" w:cs="Arial"/>
          <w:color w:val="333333"/>
          <w:sz w:val="24"/>
          <w:szCs w:val="24"/>
        </w:rPr>
        <w:t>reduce</w:t>
      </w:r>
      <w:proofErr w:type="gramEnd"/>
      <w:r w:rsidRPr="001407B8">
        <w:rPr>
          <w:rFonts w:ascii="Arial" w:eastAsia="Times New Roman" w:hAnsi="Arial" w:cs="Arial"/>
          <w:color w:val="333333"/>
          <w:sz w:val="24"/>
          <w:szCs w:val="24"/>
        </w:rPr>
        <w:t xml:space="preserve"> yields, especially as you first ramp up to self-sufficiency. You probably could grow a complete diet for one person on about 0.5 acres of land — with good yields and no crop problems or failures. But </w:t>
      </w:r>
      <w:hyperlink r:id="rId14" w:history="1">
        <w:r w:rsidRPr="001407B8">
          <w:rPr>
            <w:rFonts w:ascii="Arial" w:eastAsia="Times New Roman" w:hAnsi="Arial" w:cs="Arial"/>
            <w:color w:val="0060FF"/>
            <w:sz w:val="24"/>
            <w:szCs w:val="24"/>
            <w:u w:val="single"/>
          </w:rPr>
          <w:t>I estimate that 1.5 acres is needed</w:t>
        </w:r>
      </w:hyperlink>
      <w:r w:rsidRPr="001407B8">
        <w:rPr>
          <w:rFonts w:ascii="Arial" w:eastAsia="Times New Roman" w:hAnsi="Arial" w:cs="Arial"/>
          <w:color w:val="333333"/>
          <w:sz w:val="24"/>
          <w:szCs w:val="24"/>
        </w:rPr>
        <w:t xml:space="preserve"> to account for a range of possible problems that would reduce yields.</w:t>
      </w:r>
    </w:p>
    <w:p w:rsidR="001407B8" w:rsidRPr="001407B8" w:rsidRDefault="001407B8" w:rsidP="001407B8">
      <w:pPr>
        <w:spacing w:before="100" w:beforeAutospacing="1" w:after="408" w:line="240" w:lineRule="auto"/>
        <w:rPr>
          <w:rFonts w:ascii="Arial" w:eastAsia="Times New Roman" w:hAnsi="Arial" w:cs="Arial"/>
          <w:color w:val="333333"/>
          <w:sz w:val="24"/>
          <w:szCs w:val="24"/>
        </w:rPr>
      </w:pPr>
      <w:r w:rsidRPr="001407B8">
        <w:rPr>
          <w:rFonts w:ascii="Arial" w:eastAsia="Times New Roman" w:hAnsi="Arial" w:cs="Arial"/>
          <w:color w:val="333333"/>
          <w:sz w:val="24"/>
          <w:szCs w:val="24"/>
        </w:rPr>
        <w:t xml:space="preserve">2. When growing your own food, you burn many more calories than in a typical American sedentary lifestyle. Backyard and mini-farm agriculture is labor intensive. </w:t>
      </w:r>
      <w:proofErr w:type="gramStart"/>
      <w:r w:rsidRPr="001407B8">
        <w:rPr>
          <w:rFonts w:ascii="Arial" w:eastAsia="Times New Roman" w:hAnsi="Arial" w:cs="Arial"/>
          <w:color w:val="333333"/>
          <w:sz w:val="24"/>
          <w:szCs w:val="24"/>
        </w:rPr>
        <w:t>So plan on growing and consuming more calories.</w:t>
      </w:r>
      <w:proofErr w:type="gramEnd"/>
      <w:r w:rsidRPr="001407B8">
        <w:rPr>
          <w:rFonts w:ascii="Arial" w:eastAsia="Times New Roman" w:hAnsi="Arial" w:cs="Arial"/>
          <w:color w:val="333333"/>
          <w:sz w:val="24"/>
          <w:szCs w:val="24"/>
        </w:rPr>
        <w:t xml:space="preserve"> I suggest planning for one million calories per person per year (2740 kcal/day). </w:t>
      </w:r>
    </w:p>
    <w:p w:rsidR="001407B8" w:rsidRPr="001407B8" w:rsidRDefault="001407B8" w:rsidP="001407B8">
      <w:pPr>
        <w:spacing w:before="100" w:beforeAutospacing="1" w:after="408" w:line="240" w:lineRule="auto"/>
        <w:rPr>
          <w:rFonts w:ascii="Arial" w:eastAsia="Times New Roman" w:hAnsi="Arial" w:cs="Arial"/>
          <w:color w:val="333333"/>
          <w:sz w:val="24"/>
          <w:szCs w:val="24"/>
        </w:rPr>
      </w:pPr>
      <w:r w:rsidRPr="001407B8">
        <w:rPr>
          <w:rFonts w:ascii="Arial" w:eastAsia="Times New Roman" w:hAnsi="Arial" w:cs="Arial"/>
          <w:color w:val="333333"/>
          <w:sz w:val="24"/>
          <w:szCs w:val="24"/>
        </w:rPr>
        <w:t xml:space="preserve">3. A low-fat diet is not the best option for a physically active lifestyle. Fat is an essential nutrient. It also makes meals taste better and helps you avoid feeling hungry. But when growing your own food, most common crops are low in fat. For the </w:t>
      </w:r>
      <w:proofErr w:type="spellStart"/>
      <w:r w:rsidRPr="001407B8">
        <w:rPr>
          <w:rFonts w:ascii="Arial" w:eastAsia="Times New Roman" w:hAnsi="Arial" w:cs="Arial"/>
          <w:color w:val="333333"/>
          <w:sz w:val="24"/>
          <w:szCs w:val="24"/>
        </w:rPr>
        <w:t>biospherians</w:t>
      </w:r>
      <w:proofErr w:type="spellEnd"/>
      <w:r w:rsidRPr="001407B8">
        <w:rPr>
          <w:rFonts w:ascii="Arial" w:eastAsia="Times New Roman" w:hAnsi="Arial" w:cs="Arial"/>
          <w:color w:val="333333"/>
          <w:sz w:val="24"/>
          <w:szCs w:val="24"/>
        </w:rPr>
        <w:t xml:space="preserve">, their crop of peanuts became very important — too important. Choose at least several high-fat crops: </w:t>
      </w:r>
      <w:proofErr w:type="spellStart"/>
      <w:r w:rsidRPr="001407B8">
        <w:rPr>
          <w:rFonts w:ascii="Arial" w:eastAsia="Times New Roman" w:hAnsi="Arial" w:cs="Arial"/>
          <w:color w:val="333333"/>
          <w:sz w:val="24"/>
          <w:szCs w:val="24"/>
        </w:rPr>
        <w:t>hulless</w:t>
      </w:r>
      <w:proofErr w:type="spellEnd"/>
      <w:r w:rsidRPr="001407B8">
        <w:rPr>
          <w:rFonts w:ascii="Arial" w:eastAsia="Times New Roman" w:hAnsi="Arial" w:cs="Arial"/>
          <w:color w:val="333333"/>
          <w:sz w:val="24"/>
          <w:szCs w:val="24"/>
        </w:rPr>
        <w:t xml:space="preserve"> pumpkin seeds, peanuts, soybeans, sunflower seeds, and maybe even </w:t>
      </w:r>
      <w:proofErr w:type="spellStart"/>
      <w:r w:rsidRPr="001407B8">
        <w:rPr>
          <w:rFonts w:ascii="Arial" w:eastAsia="Times New Roman" w:hAnsi="Arial" w:cs="Arial"/>
          <w:color w:val="333333"/>
          <w:sz w:val="24"/>
          <w:szCs w:val="24"/>
        </w:rPr>
        <w:t>tigernut</w:t>
      </w:r>
      <w:proofErr w:type="spellEnd"/>
      <w:r w:rsidRPr="001407B8">
        <w:rPr>
          <w:rFonts w:ascii="Arial" w:eastAsia="Times New Roman" w:hAnsi="Arial" w:cs="Arial"/>
          <w:color w:val="333333"/>
          <w:sz w:val="24"/>
          <w:szCs w:val="24"/>
        </w:rPr>
        <w:t xml:space="preserve"> (chufa).</w:t>
      </w:r>
    </w:p>
    <w:p w:rsidR="001407B8" w:rsidRPr="001407B8" w:rsidRDefault="001407B8" w:rsidP="001407B8">
      <w:pPr>
        <w:spacing w:before="100" w:beforeAutospacing="1" w:after="408" w:line="240" w:lineRule="auto"/>
        <w:rPr>
          <w:rFonts w:ascii="Arial" w:eastAsia="Times New Roman" w:hAnsi="Arial" w:cs="Arial"/>
          <w:color w:val="333333"/>
          <w:sz w:val="24"/>
          <w:szCs w:val="24"/>
        </w:rPr>
      </w:pPr>
      <w:proofErr w:type="gramStart"/>
      <w:r w:rsidRPr="001407B8">
        <w:rPr>
          <w:rFonts w:ascii="Arial" w:eastAsia="Times New Roman" w:hAnsi="Arial" w:cs="Arial"/>
          <w:color w:val="333333"/>
          <w:sz w:val="24"/>
          <w:szCs w:val="24"/>
        </w:rPr>
        <w:t>If you are not planning on total self-sufficiency (which is quite difficult), you should store some vegetable oil.</w:t>
      </w:r>
      <w:proofErr w:type="gramEnd"/>
      <w:r w:rsidRPr="001407B8">
        <w:rPr>
          <w:rFonts w:ascii="Arial" w:eastAsia="Times New Roman" w:hAnsi="Arial" w:cs="Arial"/>
          <w:color w:val="333333"/>
          <w:sz w:val="24"/>
          <w:szCs w:val="24"/>
        </w:rPr>
        <w:t xml:space="preserve"> Otherwise, you would need to grow an oilseed crop and then </w:t>
      </w:r>
      <w:hyperlink r:id="rId15" w:history="1">
        <w:r w:rsidRPr="001407B8">
          <w:rPr>
            <w:rFonts w:ascii="Arial" w:eastAsia="Times New Roman" w:hAnsi="Arial" w:cs="Arial"/>
            <w:color w:val="0060FF"/>
            <w:sz w:val="24"/>
            <w:szCs w:val="24"/>
            <w:u w:val="single"/>
          </w:rPr>
          <w:t>press your own oil.</w:t>
        </w:r>
      </w:hyperlink>
      <w:r w:rsidRPr="001407B8">
        <w:rPr>
          <w:rFonts w:ascii="Arial" w:eastAsia="Times New Roman" w:hAnsi="Arial" w:cs="Arial"/>
          <w:color w:val="333333"/>
          <w:sz w:val="24"/>
          <w:szCs w:val="24"/>
        </w:rPr>
        <w:t xml:space="preserve"> </w:t>
      </w:r>
      <w:proofErr w:type="spellStart"/>
      <w:r w:rsidRPr="001407B8">
        <w:rPr>
          <w:rFonts w:ascii="Arial" w:eastAsia="Times New Roman" w:hAnsi="Arial" w:cs="Arial"/>
          <w:color w:val="333333"/>
          <w:sz w:val="24"/>
          <w:szCs w:val="24"/>
        </w:rPr>
        <w:t>Camelina</w:t>
      </w:r>
      <w:proofErr w:type="spellEnd"/>
      <w:r w:rsidRPr="001407B8">
        <w:rPr>
          <w:rFonts w:ascii="Arial" w:eastAsia="Times New Roman" w:hAnsi="Arial" w:cs="Arial"/>
          <w:color w:val="333333"/>
          <w:sz w:val="24"/>
          <w:szCs w:val="24"/>
        </w:rPr>
        <w:t xml:space="preserve"> sativa is an excellent oilseed for that purpose. It is high in omega-3 fat and keeps well (up to 2 years) without refrigeration. Safflower seeds are also a good oilseed, high in omega-6 fat.</w:t>
      </w:r>
    </w:p>
    <w:p w:rsidR="001407B8" w:rsidRPr="001407B8" w:rsidRDefault="001407B8" w:rsidP="001407B8">
      <w:pPr>
        <w:spacing w:before="100" w:beforeAutospacing="1" w:after="408" w:line="240" w:lineRule="auto"/>
        <w:rPr>
          <w:rFonts w:ascii="Arial" w:eastAsia="Times New Roman" w:hAnsi="Arial" w:cs="Arial"/>
          <w:color w:val="333333"/>
          <w:sz w:val="24"/>
          <w:szCs w:val="24"/>
        </w:rPr>
      </w:pPr>
      <w:r w:rsidRPr="001407B8">
        <w:rPr>
          <w:rFonts w:ascii="Arial" w:eastAsia="Times New Roman" w:hAnsi="Arial" w:cs="Arial"/>
          <w:color w:val="333333"/>
          <w:sz w:val="24"/>
          <w:szCs w:val="24"/>
        </w:rPr>
        <w:t xml:space="preserve">4. Even with all their planning, the </w:t>
      </w:r>
      <w:proofErr w:type="spellStart"/>
      <w:r w:rsidRPr="001407B8">
        <w:rPr>
          <w:rFonts w:ascii="Arial" w:eastAsia="Times New Roman" w:hAnsi="Arial" w:cs="Arial"/>
          <w:color w:val="333333"/>
          <w:sz w:val="24"/>
          <w:szCs w:val="24"/>
        </w:rPr>
        <w:t>biospherians</w:t>
      </w:r>
      <w:proofErr w:type="spellEnd"/>
      <w:r w:rsidRPr="001407B8">
        <w:rPr>
          <w:rFonts w:ascii="Arial" w:eastAsia="Times New Roman" w:hAnsi="Arial" w:cs="Arial"/>
          <w:color w:val="333333"/>
          <w:sz w:val="24"/>
          <w:szCs w:val="24"/>
        </w:rPr>
        <w:t xml:space="preserve"> needed to supplement their closed system with outside resources. Lesson: don’t plan on a closed system. Consider that you will still need to buy some food, even if food becomes much more expensive and less available. Store some food, grow some food, </w:t>
      </w:r>
      <w:proofErr w:type="gramStart"/>
      <w:r w:rsidRPr="001407B8">
        <w:rPr>
          <w:rFonts w:ascii="Arial" w:eastAsia="Times New Roman" w:hAnsi="Arial" w:cs="Arial"/>
          <w:color w:val="333333"/>
          <w:sz w:val="24"/>
          <w:szCs w:val="24"/>
        </w:rPr>
        <w:t>buy</w:t>
      </w:r>
      <w:proofErr w:type="gramEnd"/>
      <w:r w:rsidRPr="001407B8">
        <w:rPr>
          <w:rFonts w:ascii="Arial" w:eastAsia="Times New Roman" w:hAnsi="Arial" w:cs="Arial"/>
          <w:color w:val="333333"/>
          <w:sz w:val="24"/>
          <w:szCs w:val="24"/>
        </w:rPr>
        <w:t xml:space="preserve"> some food. Don’t try to grow 100% of your diet.</w:t>
      </w:r>
    </w:p>
    <w:p w:rsidR="001407B8" w:rsidRPr="001407B8" w:rsidRDefault="001407B8" w:rsidP="001407B8">
      <w:pPr>
        <w:spacing w:before="100" w:beforeAutospacing="1" w:after="408" w:line="240" w:lineRule="auto"/>
        <w:rPr>
          <w:rFonts w:ascii="Arial" w:eastAsia="Times New Roman" w:hAnsi="Arial" w:cs="Arial"/>
          <w:color w:val="333333"/>
          <w:sz w:val="24"/>
          <w:szCs w:val="24"/>
        </w:rPr>
      </w:pPr>
      <w:r w:rsidRPr="001407B8">
        <w:rPr>
          <w:rFonts w:ascii="Arial" w:eastAsia="Times New Roman" w:hAnsi="Arial" w:cs="Arial"/>
          <w:color w:val="333333"/>
          <w:sz w:val="24"/>
          <w:szCs w:val="24"/>
        </w:rPr>
        <w:t xml:space="preserve">5. The Biosphere 2 team undertook a second experiment, with 7 researchers inside the closed system. It was a disaster. There were all kinds of disputes, accusations, and controversy. And someone was sabotaging the experiment from outside. The experiment ended prematurely. The lesson for us: when the SHTF and resources are limited, there will be conflict. People will argue and contend among themselves. </w:t>
      </w:r>
    </w:p>
    <w:p w:rsidR="001407B8" w:rsidRPr="001407B8" w:rsidRDefault="001407B8" w:rsidP="001407B8">
      <w:pPr>
        <w:spacing w:before="100" w:beforeAutospacing="1" w:after="408" w:line="240" w:lineRule="auto"/>
        <w:rPr>
          <w:rFonts w:ascii="Arial" w:eastAsia="Times New Roman" w:hAnsi="Arial" w:cs="Arial"/>
          <w:color w:val="333333"/>
          <w:sz w:val="24"/>
          <w:szCs w:val="24"/>
        </w:rPr>
      </w:pPr>
      <w:r w:rsidRPr="001407B8">
        <w:rPr>
          <w:rFonts w:ascii="Arial" w:eastAsia="Times New Roman" w:hAnsi="Arial" w:cs="Arial"/>
          <w:color w:val="333333"/>
          <w:sz w:val="24"/>
          <w:szCs w:val="24"/>
        </w:rPr>
        <w:t xml:space="preserve">And in society at large, civil unrest and an increase in violent crime is likely. So you can’t prep only for food and water. You also need some type of self-defense option. Like a gun. </w:t>
      </w:r>
      <w:proofErr w:type="gramStart"/>
      <w:r w:rsidRPr="001407B8">
        <w:rPr>
          <w:rFonts w:ascii="Arial" w:eastAsia="Times New Roman" w:hAnsi="Arial" w:cs="Arial"/>
          <w:color w:val="333333"/>
          <w:sz w:val="24"/>
          <w:szCs w:val="24"/>
        </w:rPr>
        <w:t>Or another gun.</w:t>
      </w:r>
      <w:proofErr w:type="gramEnd"/>
    </w:p>
    <w:p w:rsidR="000463A4" w:rsidRDefault="000463A4"/>
    <w:sectPr w:rsidR="000463A4" w:rsidSect="00EB046B">
      <w:pgSz w:w="12240" w:h="15840"/>
      <w:pgMar w:top="144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7B8"/>
    <w:rsid w:val="000463A4"/>
    <w:rsid w:val="001407B8"/>
    <w:rsid w:val="007A11E5"/>
    <w:rsid w:val="00E818E2"/>
    <w:rsid w:val="00EB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7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95443">
      <w:bodyDiv w:val="1"/>
      <w:marLeft w:val="0"/>
      <w:marRight w:val="0"/>
      <w:marTop w:val="0"/>
      <w:marBottom w:val="0"/>
      <w:divBdr>
        <w:top w:val="none" w:sz="0" w:space="0" w:color="auto"/>
        <w:left w:val="none" w:sz="0" w:space="0" w:color="auto"/>
        <w:bottom w:val="none" w:sz="0" w:space="0" w:color="auto"/>
        <w:right w:val="none" w:sz="0" w:space="0" w:color="auto"/>
      </w:divBdr>
      <w:divsChild>
        <w:div w:id="1744375409">
          <w:marLeft w:val="0"/>
          <w:marRight w:val="0"/>
          <w:marTop w:val="0"/>
          <w:marBottom w:val="0"/>
          <w:divBdr>
            <w:top w:val="none" w:sz="0" w:space="0" w:color="auto"/>
            <w:left w:val="none" w:sz="0" w:space="0" w:color="auto"/>
            <w:bottom w:val="none" w:sz="0" w:space="0" w:color="auto"/>
            <w:right w:val="none" w:sz="0" w:space="0" w:color="auto"/>
          </w:divBdr>
          <w:divsChild>
            <w:div w:id="1294557377">
              <w:marLeft w:val="0"/>
              <w:marRight w:val="0"/>
              <w:marTop w:val="0"/>
              <w:marBottom w:val="0"/>
              <w:divBdr>
                <w:top w:val="none" w:sz="0" w:space="0" w:color="auto"/>
                <w:left w:val="none" w:sz="0" w:space="0" w:color="auto"/>
                <w:bottom w:val="none" w:sz="0" w:space="0" w:color="auto"/>
                <w:right w:val="none" w:sz="0" w:space="0" w:color="auto"/>
              </w:divBdr>
              <w:divsChild>
                <w:div w:id="293293250">
                  <w:marLeft w:val="0"/>
                  <w:marRight w:val="0"/>
                  <w:marTop w:val="0"/>
                  <w:marBottom w:val="0"/>
                  <w:divBdr>
                    <w:top w:val="none" w:sz="0" w:space="0" w:color="auto"/>
                    <w:left w:val="none" w:sz="0" w:space="0" w:color="auto"/>
                    <w:bottom w:val="none" w:sz="0" w:space="0" w:color="auto"/>
                    <w:right w:val="none" w:sz="0" w:space="0" w:color="auto"/>
                  </w:divBdr>
                  <w:divsChild>
                    <w:div w:id="1542472769">
                      <w:marLeft w:val="0"/>
                      <w:marRight w:val="0"/>
                      <w:marTop w:val="0"/>
                      <w:marBottom w:val="0"/>
                      <w:divBdr>
                        <w:top w:val="none" w:sz="0" w:space="0" w:color="auto"/>
                        <w:left w:val="none" w:sz="0" w:space="0" w:color="auto"/>
                        <w:bottom w:val="none" w:sz="0" w:space="0" w:color="auto"/>
                        <w:right w:val="none" w:sz="0" w:space="0" w:color="auto"/>
                      </w:divBdr>
                      <w:divsChild>
                        <w:div w:id="219172028">
                          <w:marLeft w:val="0"/>
                          <w:marRight w:val="0"/>
                          <w:marTop w:val="0"/>
                          <w:marBottom w:val="0"/>
                          <w:divBdr>
                            <w:top w:val="none" w:sz="0" w:space="0" w:color="auto"/>
                            <w:left w:val="none" w:sz="0" w:space="0" w:color="auto"/>
                            <w:bottom w:val="none" w:sz="0" w:space="0" w:color="auto"/>
                            <w:right w:val="none" w:sz="0" w:space="0" w:color="auto"/>
                          </w:divBdr>
                          <w:divsChild>
                            <w:div w:id="153223626">
                              <w:marLeft w:val="0"/>
                              <w:marRight w:val="0"/>
                              <w:marTop w:val="0"/>
                              <w:marBottom w:val="0"/>
                              <w:divBdr>
                                <w:top w:val="none" w:sz="0" w:space="0" w:color="auto"/>
                                <w:left w:val="none" w:sz="0" w:space="0" w:color="auto"/>
                                <w:bottom w:val="none" w:sz="0" w:space="0" w:color="auto"/>
                                <w:right w:val="none" w:sz="0" w:space="0" w:color="auto"/>
                              </w:divBdr>
                            </w:div>
                            <w:div w:id="1466659808">
                              <w:marLeft w:val="0"/>
                              <w:marRight w:val="0"/>
                              <w:marTop w:val="204"/>
                              <w:marBottom w:val="0"/>
                              <w:divBdr>
                                <w:top w:val="none" w:sz="0" w:space="0" w:color="auto"/>
                                <w:left w:val="none" w:sz="0" w:space="0" w:color="auto"/>
                                <w:bottom w:val="none" w:sz="0" w:space="0" w:color="auto"/>
                                <w:right w:val="none" w:sz="0" w:space="0" w:color="auto"/>
                              </w:divBdr>
                              <w:divsChild>
                                <w:div w:id="451559074">
                                  <w:blockQuote w:val="1"/>
                                  <w:marLeft w:val="450"/>
                                  <w:marRight w:val="450"/>
                                  <w:marTop w:val="0"/>
                                  <w:marBottom w:val="408"/>
                                  <w:divBdr>
                                    <w:top w:val="none" w:sz="0" w:space="0" w:color="auto"/>
                                    <w:left w:val="none" w:sz="0" w:space="0" w:color="auto"/>
                                    <w:bottom w:val="none" w:sz="0" w:space="0" w:color="auto"/>
                                    <w:right w:val="none" w:sz="0" w:space="0" w:color="auto"/>
                                  </w:divBdr>
                                </w:div>
                                <w:div w:id="1513375658">
                                  <w:blockQuote w:val="1"/>
                                  <w:marLeft w:val="450"/>
                                  <w:marRight w:val="450"/>
                                  <w:marTop w:val="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p-blog.com/wp-content/uploads/2015/03/Biosphere-200.jpg"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prep-blog.com/2015/03/15/survival-lessons-from-biosphere-2/" TargetMode="External"/><Relationship Id="rId12" Type="http://schemas.openxmlformats.org/officeDocument/2006/relationships/hyperlink" Target="http://www.prep-blog.com/wp-content/uploads/2015/03/Wiki_bio2_sunset_001.jpg"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rep-blog.com/author/thoreau/" TargetMode="External"/><Relationship Id="rId11" Type="http://schemas.openxmlformats.org/officeDocument/2006/relationships/hyperlink" Target="http://en.wikipedia.org/wiki/Biosphere_2" TargetMode="External"/><Relationship Id="rId5" Type="http://schemas.openxmlformats.org/officeDocument/2006/relationships/hyperlink" Target="http://www.prep-blog.com/2015/03/15/survival-lessons-from-biosphere-2/" TargetMode="External"/><Relationship Id="rId15" Type="http://schemas.openxmlformats.org/officeDocument/2006/relationships/hyperlink" Target="https://www.piteba.com/index.html" TargetMode="External"/><Relationship Id="rId10" Type="http://schemas.openxmlformats.org/officeDocument/2006/relationships/hyperlink" Target="http://en.wikipedia.org/wiki/Biosphere_2"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prep-blog.com/2012/05/05/living-off-the-land-how-much-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1</cp:revision>
  <dcterms:created xsi:type="dcterms:W3CDTF">2015-03-16T16:06:00Z</dcterms:created>
  <dcterms:modified xsi:type="dcterms:W3CDTF">2015-03-16T16:42:00Z</dcterms:modified>
</cp:coreProperties>
</file>