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187" w:rsidRPr="000A3187" w:rsidRDefault="000A3187" w:rsidP="000A3187">
      <w:pPr>
        <w:spacing w:after="0" w:line="288" w:lineRule="atLeast"/>
        <w:jc w:val="center"/>
        <w:outlineLvl w:val="0"/>
        <w:rPr>
          <w:rFonts w:ascii="Arial" w:eastAsia="Times New Roman" w:hAnsi="Arial" w:cs="Arial"/>
          <w:b/>
          <w:bCs/>
          <w:color w:val="222222"/>
          <w:kern w:val="36"/>
          <w:sz w:val="42"/>
          <w:szCs w:val="42"/>
        </w:rPr>
      </w:pPr>
      <w:r w:rsidRPr="000A3187">
        <w:rPr>
          <w:rFonts w:ascii="Arial" w:eastAsia="Times New Roman" w:hAnsi="Arial" w:cs="Arial"/>
          <w:b/>
          <w:bCs/>
          <w:color w:val="222222"/>
          <w:kern w:val="36"/>
          <w:sz w:val="42"/>
          <w:szCs w:val="42"/>
        </w:rPr>
        <w:t>Support-Side – Do It Now!</w:t>
      </w:r>
    </w:p>
    <w:p w:rsidR="000A3187" w:rsidRPr="000A3187" w:rsidRDefault="000A3187" w:rsidP="000A3187">
      <w:pPr>
        <w:spacing w:line="360" w:lineRule="atLeast"/>
        <w:rPr>
          <w:rFonts w:ascii="Arial" w:eastAsia="Times New Roman" w:hAnsi="Arial" w:cs="Arial"/>
          <w:color w:val="999999"/>
          <w:sz w:val="18"/>
          <w:szCs w:val="18"/>
        </w:rPr>
      </w:pPr>
      <w:r w:rsidRPr="000A3187">
        <w:rPr>
          <w:rFonts w:ascii="Arial" w:eastAsia="Times New Roman" w:hAnsi="Arial" w:cs="Arial"/>
          <w:color w:val="999999"/>
          <w:sz w:val="18"/>
          <w:szCs w:val="18"/>
        </w:rPr>
        <w:t xml:space="preserve">By </w:t>
      </w:r>
      <w:hyperlink r:id="rId5" w:tooltip="Posts by Frank Sharpe" w:history="1">
        <w:r w:rsidRPr="000A3187">
          <w:rPr>
            <w:rFonts w:ascii="Arial" w:eastAsia="Times New Roman" w:hAnsi="Arial" w:cs="Arial"/>
            <w:b/>
            <w:bCs/>
            <w:color w:val="888888"/>
            <w:sz w:val="18"/>
            <w:szCs w:val="18"/>
          </w:rPr>
          <w:t>Frank Sharpe</w:t>
        </w:r>
      </w:hyperlink>
      <w:r w:rsidRPr="000A3187">
        <w:rPr>
          <w:rFonts w:ascii="Arial" w:eastAsia="Times New Roman" w:hAnsi="Arial" w:cs="Arial"/>
          <w:color w:val="999999"/>
          <w:sz w:val="18"/>
          <w:szCs w:val="18"/>
        </w:rPr>
        <w:t xml:space="preserve"> </w:t>
      </w:r>
    </w:p>
    <w:p w:rsidR="000A3187" w:rsidRPr="000A3187" w:rsidRDefault="000A3187" w:rsidP="000A3187">
      <w:pPr>
        <w:spacing w:after="10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Take it from an old partisan, learn to shoot left-handed!</w:t>
      </w:r>
      <w:r w:rsidRPr="000A3187">
        <w:rPr>
          <w:rFonts w:ascii="Arial" w:eastAsia="Times New Roman" w:hAnsi="Arial" w:cs="Arial"/>
          <w:color w:val="555555"/>
          <w:sz w:val="24"/>
          <w:szCs w:val="24"/>
        </w:rPr>
        <w:br/>
        <w:t>– Russian survivor of the siege of Leningrad</w:t>
      </w:r>
    </w:p>
    <w:p w:rsidR="000A3187" w:rsidRPr="000A3187" w:rsidRDefault="000A3187" w:rsidP="000A3187">
      <w:pPr>
        <w:spacing w:after="100" w:line="360" w:lineRule="atLeast"/>
        <w:rPr>
          <w:rFonts w:ascii="Arial" w:eastAsia="Times New Roman" w:hAnsi="Arial" w:cs="Arial"/>
          <w:color w:val="555555"/>
          <w:sz w:val="24"/>
          <w:szCs w:val="24"/>
        </w:rPr>
      </w:pP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I don’t know about all of you, but my support-side shooting sucks. I practice it, just not nearly enough. However, we run support-side drills regularly in our courses, and I encourage my students to spend a portion of every range session on improving those skills.</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Why?</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 xml:space="preserve">The common answer: </w:t>
      </w:r>
      <w:r w:rsidRPr="000A3187">
        <w:rPr>
          <w:rFonts w:ascii="Arial" w:eastAsia="Times New Roman" w:hAnsi="Arial" w:cs="Arial"/>
          <w:i/>
          <w:iCs/>
          <w:color w:val="555555"/>
          <w:sz w:val="24"/>
          <w:szCs w:val="24"/>
        </w:rPr>
        <w:t>Because there is no guarantee your strong-side hand will be working at the beginning, or through the duration, of your next fight.</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 xml:space="preserve">Now, as true as that may be, I’d suggest there is a better (and more probable) reason not often considered – That is: </w:t>
      </w:r>
      <w:r w:rsidRPr="000A3187">
        <w:rPr>
          <w:rFonts w:ascii="Arial" w:eastAsia="Times New Roman" w:hAnsi="Arial" w:cs="Arial"/>
          <w:i/>
          <w:iCs/>
          <w:color w:val="555555"/>
          <w:sz w:val="24"/>
          <w:szCs w:val="24"/>
        </w:rPr>
        <w:t>What if I’m forced to daily carry, manipulate, and draw my gun with my support-side hand?</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noProof/>
          <w:color w:val="555555"/>
          <w:sz w:val="24"/>
          <w:szCs w:val="24"/>
        </w:rPr>
        <w:drawing>
          <wp:inline distT="0" distB="0" distL="0" distR="0" wp14:anchorId="16BCB71F" wp14:editId="60C9D157">
            <wp:extent cx="6000750" cy="4505325"/>
            <wp:effectExtent l="0" t="0" r="0" b="9525"/>
            <wp:docPr id="1" name="Picture 1" descr="Fortress student stops by our recent open house to show the Staff Instructors his gratitude for prepping him for emergency support-side carry. He made the transition instantly after surgery, and goes about his day as armed and dangerous as he was 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tress student stops by our recent open house to show the Staff Instructors his gratitude for prepping him for emergency support-side carry. He made the transition instantly after surgery, and goes about his day as armed and dangerous as he was befo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00750" cy="4505325"/>
                    </a:xfrm>
                    <a:prstGeom prst="rect">
                      <a:avLst/>
                    </a:prstGeom>
                    <a:noFill/>
                    <a:ln>
                      <a:noFill/>
                    </a:ln>
                  </pic:spPr>
                </pic:pic>
              </a:graphicData>
            </a:graphic>
          </wp:inline>
        </w:drawing>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Fortress student stops by our recent open house to show the Staff Instructors his gratitude for prepping him for emergency support-side carry. He made the transition instantly after surgery, and goes about his day as armed and dangerous as he was before!</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This past week I’ve had four people brought to my attention that suddenly lost use of their strong-side arms due to injury – people who carry daily, but are now having to rethink their entire routine. Two of them were our students, and made the transition with little fanfare – the other two…well, to paraphrase Lloyd Bridges, they picked the wrong week to stop shooting strong-side.</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 xml:space="preserve">Today, your carry method may be going just as planned – tomorrow, you may be wishing you’d spent that extra training time shooting support-side…and ORDERED </w:t>
      </w:r>
      <w:proofErr w:type="gramStart"/>
      <w:r w:rsidRPr="000A3187">
        <w:rPr>
          <w:rFonts w:ascii="Arial" w:eastAsia="Times New Roman" w:hAnsi="Arial" w:cs="Arial"/>
          <w:color w:val="555555"/>
          <w:sz w:val="24"/>
          <w:szCs w:val="24"/>
        </w:rPr>
        <w:t>A</w:t>
      </w:r>
      <w:proofErr w:type="gramEnd"/>
      <w:r w:rsidRPr="000A3187">
        <w:rPr>
          <w:rFonts w:ascii="Arial" w:eastAsia="Times New Roman" w:hAnsi="Arial" w:cs="Arial"/>
          <w:color w:val="555555"/>
          <w:sz w:val="24"/>
          <w:szCs w:val="24"/>
        </w:rPr>
        <w:t xml:space="preserve"> SUPPORT-SIDE HOLSTER. Yes, you need to have the gear in hand, as well. Not only is draw stroke rehearsal imperative, waiting weeks after an injury for a holster to arrive is shortsighted.</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We carry to defend our lives from violent felons. And the reason we do it is to make it home to the ones depending on us to be here. Criminals don’t take days off, and they don’t care if we just had shoulder surgery and need the next 6-months to recover. If we consider the daily carry of guns as a necessity, then adding the redundancy of support-side carry to our skill set should be a priority.</w:t>
      </w:r>
    </w:p>
    <w:p w:rsidR="000A3187" w:rsidRPr="000A3187" w:rsidRDefault="000A3187" w:rsidP="000A3187">
      <w:pPr>
        <w:spacing w:after="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None of us will probably ever be 100% ambidextrous shooters, but with some effort we can build our skills to a level that fulfills our responsibilities as armed citizens in public and our responsibilities to our loved ones.</w:t>
      </w:r>
    </w:p>
    <w:p w:rsidR="000A3187" w:rsidRPr="000A3187" w:rsidRDefault="000A3187" w:rsidP="000A3187">
      <w:pPr>
        <w:spacing w:after="0" w:line="360" w:lineRule="atLeast"/>
        <w:rPr>
          <w:rFonts w:ascii="Arial" w:eastAsia="Times New Roman" w:hAnsi="Arial" w:cs="Arial"/>
          <w:color w:val="555555"/>
          <w:sz w:val="24"/>
          <w:szCs w:val="24"/>
        </w:rPr>
      </w:pPr>
    </w:p>
    <w:p w:rsidR="000A3187" w:rsidRPr="000A3187" w:rsidRDefault="000A3187" w:rsidP="000A3187">
      <w:pPr>
        <w:spacing w:after="100" w:line="360" w:lineRule="atLeast"/>
        <w:rPr>
          <w:rFonts w:ascii="Arial" w:eastAsia="Times New Roman" w:hAnsi="Arial" w:cs="Arial"/>
          <w:color w:val="555555"/>
          <w:sz w:val="24"/>
          <w:szCs w:val="24"/>
        </w:rPr>
      </w:pPr>
      <w:r w:rsidRPr="000A3187">
        <w:rPr>
          <w:rFonts w:ascii="Arial" w:eastAsia="Times New Roman" w:hAnsi="Arial" w:cs="Arial"/>
          <w:color w:val="555555"/>
          <w:sz w:val="24"/>
          <w:szCs w:val="24"/>
        </w:rPr>
        <w:t>Spectacular achievement is always preceded by unspectacular preparation.</w:t>
      </w:r>
      <w:r w:rsidRPr="000A3187">
        <w:rPr>
          <w:rFonts w:ascii="Arial" w:eastAsia="Times New Roman" w:hAnsi="Arial" w:cs="Arial"/>
          <w:color w:val="555555"/>
          <w:sz w:val="24"/>
          <w:szCs w:val="24"/>
        </w:rPr>
        <w:br/>
        <w:t xml:space="preserve">- Robert H. </w:t>
      </w:r>
      <w:proofErr w:type="spellStart"/>
      <w:r w:rsidRPr="000A3187">
        <w:rPr>
          <w:rFonts w:ascii="Arial" w:eastAsia="Times New Roman" w:hAnsi="Arial" w:cs="Arial"/>
          <w:color w:val="555555"/>
          <w:sz w:val="24"/>
          <w:szCs w:val="24"/>
        </w:rPr>
        <w:t>Schuller</w:t>
      </w:r>
      <w:proofErr w:type="spellEnd"/>
    </w:p>
    <w:p w:rsidR="000463A4" w:rsidRDefault="000463A4"/>
    <w:sectPr w:rsidR="000463A4" w:rsidSect="00EB046B">
      <w:pgSz w:w="12240" w:h="15840"/>
      <w:pgMar w:top="144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187"/>
    <w:rsid w:val="000463A4"/>
    <w:rsid w:val="000A3187"/>
    <w:rsid w:val="00EB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3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3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843561">
      <w:bodyDiv w:val="1"/>
      <w:marLeft w:val="0"/>
      <w:marRight w:val="0"/>
      <w:marTop w:val="0"/>
      <w:marBottom w:val="0"/>
      <w:divBdr>
        <w:top w:val="single" w:sz="24" w:space="0" w:color="000000"/>
        <w:left w:val="none" w:sz="0" w:space="0" w:color="auto"/>
        <w:bottom w:val="none" w:sz="0" w:space="0" w:color="auto"/>
        <w:right w:val="none" w:sz="0" w:space="0" w:color="auto"/>
      </w:divBdr>
      <w:divsChild>
        <w:div w:id="1271355711">
          <w:marLeft w:val="0"/>
          <w:marRight w:val="0"/>
          <w:marTop w:val="0"/>
          <w:marBottom w:val="0"/>
          <w:divBdr>
            <w:top w:val="none" w:sz="0" w:space="0" w:color="auto"/>
            <w:left w:val="none" w:sz="0" w:space="0" w:color="auto"/>
            <w:bottom w:val="none" w:sz="0" w:space="0" w:color="auto"/>
            <w:right w:val="none" w:sz="0" w:space="0" w:color="auto"/>
          </w:divBdr>
          <w:divsChild>
            <w:div w:id="1388845620">
              <w:marLeft w:val="0"/>
              <w:marRight w:val="0"/>
              <w:marTop w:val="0"/>
              <w:marBottom w:val="0"/>
              <w:divBdr>
                <w:top w:val="none" w:sz="0" w:space="0" w:color="auto"/>
                <w:left w:val="none" w:sz="0" w:space="0" w:color="auto"/>
                <w:bottom w:val="none" w:sz="0" w:space="0" w:color="auto"/>
                <w:right w:val="none" w:sz="0" w:space="0" w:color="auto"/>
              </w:divBdr>
              <w:divsChild>
                <w:div w:id="1339194395">
                  <w:marLeft w:val="0"/>
                  <w:marRight w:val="0"/>
                  <w:marTop w:val="0"/>
                  <w:marBottom w:val="0"/>
                  <w:divBdr>
                    <w:top w:val="none" w:sz="0" w:space="0" w:color="auto"/>
                    <w:left w:val="none" w:sz="0" w:space="0" w:color="auto"/>
                    <w:bottom w:val="none" w:sz="0" w:space="0" w:color="auto"/>
                    <w:right w:val="none" w:sz="0" w:space="0" w:color="auto"/>
                  </w:divBdr>
                  <w:divsChild>
                    <w:div w:id="481392073">
                      <w:marLeft w:val="0"/>
                      <w:marRight w:val="0"/>
                      <w:marTop w:val="0"/>
                      <w:marBottom w:val="0"/>
                      <w:divBdr>
                        <w:top w:val="none" w:sz="0" w:space="0" w:color="auto"/>
                        <w:left w:val="none" w:sz="0" w:space="0" w:color="auto"/>
                        <w:bottom w:val="none" w:sz="0" w:space="0" w:color="auto"/>
                        <w:right w:val="none" w:sz="0" w:space="0" w:color="auto"/>
                      </w:divBdr>
                      <w:divsChild>
                        <w:div w:id="305473741">
                          <w:marLeft w:val="0"/>
                          <w:marRight w:val="0"/>
                          <w:marTop w:val="0"/>
                          <w:marBottom w:val="432"/>
                          <w:divBdr>
                            <w:top w:val="none" w:sz="0" w:space="0" w:color="auto"/>
                            <w:left w:val="none" w:sz="0" w:space="0" w:color="auto"/>
                            <w:bottom w:val="none" w:sz="0" w:space="0" w:color="auto"/>
                            <w:right w:val="none" w:sz="0" w:space="0" w:color="auto"/>
                          </w:divBdr>
                        </w:div>
                        <w:div w:id="1516579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387833">
                          <w:marLeft w:val="0"/>
                          <w:marRight w:val="0"/>
                          <w:marTop w:val="0"/>
                          <w:marBottom w:val="0"/>
                          <w:divBdr>
                            <w:top w:val="none" w:sz="0" w:space="0" w:color="auto"/>
                            <w:left w:val="none" w:sz="0" w:space="0" w:color="auto"/>
                            <w:bottom w:val="none" w:sz="0" w:space="0" w:color="auto"/>
                            <w:right w:val="none" w:sz="0" w:space="0" w:color="auto"/>
                          </w:divBdr>
                        </w:div>
                        <w:div w:id="562183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monderno.com/author/fr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2015-03-19T12:09:00Z</dcterms:created>
  <dcterms:modified xsi:type="dcterms:W3CDTF">2015-03-19T12:10:00Z</dcterms:modified>
</cp:coreProperties>
</file>