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D5" w:rsidRDefault="00685FD5" w:rsidP="00685FD5">
      <w:pPr>
        <w:shd w:val="clear" w:color="auto" w:fill="FFFFFF"/>
        <w:spacing w:before="45" w:after="45"/>
        <w:outlineLvl w:val="1"/>
        <w:rPr>
          <w:rFonts w:ascii="Arial" w:hAnsi="Arial" w:cs="Arial"/>
          <w:b/>
          <w:bCs/>
          <w:color w:val="000000"/>
          <w:kern w:val="36"/>
          <w:sz w:val="39"/>
          <w:szCs w:val="39"/>
        </w:rPr>
      </w:pPr>
      <w:bookmarkStart w:id="0" w:name="_GoBack"/>
      <w:bookmarkEnd w:id="0"/>
      <w:r>
        <w:rPr>
          <w:rFonts w:ascii="Arial" w:hAnsi="Arial" w:cs="Arial"/>
          <w:b/>
          <w:bCs/>
          <w:color w:val="000000"/>
          <w:kern w:val="36"/>
          <w:sz w:val="39"/>
          <w:szCs w:val="39"/>
        </w:rPr>
        <w:t xml:space="preserve">Keeping Bees Using the Top-bar Beekeeping Method </w:t>
      </w:r>
    </w:p>
    <w:p w:rsidR="00685FD5" w:rsidRDefault="00685FD5" w:rsidP="00685FD5">
      <w:pPr>
        <w:shd w:val="clear" w:color="auto" w:fill="FFFFFF"/>
        <w:spacing w:line="300" w:lineRule="atLeast"/>
        <w:rPr>
          <w:rFonts w:ascii="Arial" w:hAnsi="Arial" w:cs="Arial"/>
          <w:color w:val="000000"/>
          <w:sz w:val="18"/>
          <w:szCs w:val="18"/>
        </w:rPr>
      </w:pPr>
      <w:r>
        <w:rPr>
          <w:rStyle w:val="Emphasis"/>
          <w:rFonts w:ascii="Arial" w:hAnsi="Arial" w:cs="Arial"/>
          <w:color w:val="000000"/>
          <w:sz w:val="18"/>
          <w:szCs w:val="18"/>
        </w:rPr>
        <w:t xml:space="preserve">Use this less expensive method to raise bees that will pollinate your crops and provide tasty honey fresh from the comb </w:t>
      </w:r>
    </w:p>
    <w:p w:rsidR="00685FD5" w:rsidRDefault="00685FD5" w:rsidP="00685FD5">
      <w:pPr>
        <w:shd w:val="clear" w:color="auto" w:fill="FFFFFF"/>
        <w:rPr>
          <w:rFonts w:ascii="Arial" w:hAnsi="Arial" w:cs="Arial"/>
          <w:color w:val="444444"/>
          <w:sz w:val="18"/>
          <w:szCs w:val="18"/>
        </w:rPr>
      </w:pPr>
      <w:r>
        <w:rPr>
          <w:rFonts w:ascii="Arial" w:hAnsi="Arial" w:cs="Arial"/>
          <w:color w:val="444444"/>
          <w:sz w:val="18"/>
          <w:szCs w:val="18"/>
        </w:rPr>
        <w:t>By Phil Chandler</w:t>
      </w:r>
      <w:r>
        <w:rPr>
          <w:rFonts w:ascii="Arial" w:hAnsi="Arial" w:cs="Arial"/>
          <w:color w:val="444444"/>
          <w:sz w:val="18"/>
          <w:szCs w:val="18"/>
        </w:rPr>
        <w:br/>
      </w:r>
    </w:p>
    <w:p w:rsidR="00685FD5" w:rsidRDefault="00685FD5" w:rsidP="00685FD5">
      <w:pPr>
        <w:shd w:val="clear" w:color="auto" w:fill="FFFFFF"/>
        <w:rPr>
          <w:rFonts w:ascii="Arial" w:hAnsi="Arial" w:cs="Arial"/>
          <w:color w:val="444444"/>
          <w:sz w:val="15"/>
          <w:szCs w:val="15"/>
        </w:rPr>
      </w:pPr>
      <w:r>
        <w:rPr>
          <w:rFonts w:ascii="Arial" w:hAnsi="Arial" w:cs="Arial"/>
          <w:color w:val="444444"/>
          <w:sz w:val="15"/>
          <w:szCs w:val="15"/>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35"/>
        <w:gridCol w:w="201"/>
      </w:tblGrid>
      <w:tr w:rsidR="00685FD5" w:rsidTr="00685FD5">
        <w:trPr>
          <w:tblCellSpacing w:w="15" w:type="dxa"/>
        </w:trPr>
        <w:tc>
          <w:tcPr>
            <w:tcW w:w="0" w:type="auto"/>
            <w:tcMar>
              <w:top w:w="75" w:type="dxa"/>
              <w:left w:w="75" w:type="dxa"/>
              <w:bottom w:w="75" w:type="dxa"/>
              <w:right w:w="75" w:type="dxa"/>
            </w:tcMar>
            <w:hideMark/>
          </w:tcPr>
          <w:p w:rsidR="00685FD5" w:rsidRDefault="00685FD5" w:rsidP="00685FD5">
            <w:pPr>
              <w:rPr>
                <w:rFonts w:ascii="Arial" w:hAnsi="Arial" w:cs="Arial"/>
                <w:color w:val="000000"/>
                <w:sz w:val="18"/>
                <w:szCs w:val="18"/>
              </w:rPr>
            </w:pPr>
            <w:r>
              <w:rPr>
                <w:rFonts w:ascii="Arial" w:hAnsi="Arial" w:cs="Arial"/>
                <w:noProof/>
                <w:color w:val="666666"/>
                <w:sz w:val="17"/>
                <w:szCs w:val="17"/>
              </w:rPr>
              <w:drawing>
                <wp:inline distT="0" distB="0" distL="0" distR="0" wp14:anchorId="6BD30CFA" wp14:editId="1AA5B401">
                  <wp:extent cx="3384550" cy="2531745"/>
                  <wp:effectExtent l="0" t="0" r="6350" b="1905"/>
                  <wp:docPr id="1" name="Picture 1" descr="Top-bar beekeep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bar beekeepi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4550" cy="2531745"/>
                          </a:xfrm>
                          <a:prstGeom prst="rect">
                            <a:avLst/>
                          </a:prstGeom>
                          <a:noFill/>
                          <a:ln>
                            <a:noFill/>
                          </a:ln>
                        </pic:spPr>
                      </pic:pic>
                    </a:graphicData>
                  </a:graphic>
                </wp:inline>
              </w:drawing>
            </w:r>
          </w:p>
        </w:tc>
        <w:tc>
          <w:tcPr>
            <w:tcW w:w="0" w:type="auto"/>
            <w:tcMar>
              <w:top w:w="75" w:type="dxa"/>
              <w:left w:w="75" w:type="dxa"/>
              <w:bottom w:w="75" w:type="dxa"/>
              <w:right w:w="75" w:type="dxa"/>
            </w:tcMar>
          </w:tcPr>
          <w:p w:rsidR="00685FD5" w:rsidRDefault="00685FD5" w:rsidP="00685FD5">
            <w:pPr>
              <w:rPr>
                <w:rFonts w:ascii="Arial" w:hAnsi="Arial" w:cs="Arial"/>
                <w:color w:val="666666"/>
                <w:sz w:val="15"/>
                <w:szCs w:val="15"/>
              </w:rPr>
            </w:pPr>
          </w:p>
        </w:tc>
      </w:tr>
    </w:tbl>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t>Beekeeping is a great hobby, whether you keep bees for pollination, honey, profit, medicinal uses or all of the above. But getting started with bees can be expensive if you use conventional hives. A basic setup with bees can cost more than $200, and building conventional hives and frames is time-consuming. But there’s a simpler, less-expensive and more natural option: top-bar hives. The top-bar method of beekeeping allows you to make simpler, inexpensive hives. Build them now and you can start keeping bees next spring.</w:t>
      </w:r>
    </w:p>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t>In the top-bar system, you build simple box hives with slats (bars) of wood laid across the top, to which the bees attach their wax comb.</w:t>
      </w:r>
    </w:p>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t xml:space="preserve">With growing concerns about </w:t>
      </w:r>
      <w:hyperlink r:id="rId7" w:tgtFrame="_self" w:history="1">
        <w:r>
          <w:rPr>
            <w:rStyle w:val="Hyperlink"/>
            <w:rFonts w:ascii="Georgia" w:hAnsi="Georgia" w:cs="Arial"/>
            <w:sz w:val="18"/>
            <w:szCs w:val="18"/>
          </w:rPr>
          <w:t>colony collapse disorder</w:t>
        </w:r>
      </w:hyperlink>
      <w:r>
        <w:rPr>
          <w:rFonts w:ascii="Georgia" w:hAnsi="Georgia" w:cs="Arial"/>
          <w:color w:val="000000"/>
          <w:sz w:val="18"/>
          <w:szCs w:val="18"/>
        </w:rPr>
        <w:t xml:space="preserve"> and the resulting decline in the number of pollinators, gardeners might consider maintaining a top-bar hive of honeybees simply to increase vegetable and fruit yields through better pollination.</w:t>
      </w:r>
    </w:p>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t>Top-bar beekeeping is for both urban and rural dwellers who want to keep bees on a modest scale, producing honey and beeswax. Above all, top-bar beekeeping is for people who love bees and understand and appreciate their role in the pollination of many wild and cultivated plants.</w:t>
      </w:r>
    </w:p>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t>If your goal is to obtain the absolute maximum amount of honey regardless of all other considerations, top-bar beekeeping is not for you. This style of beekeeping can produce adequate amounts of honey, but the emphasis is on sustainability and keeping healthy bees rather than maximizing honey crops.</w:t>
      </w:r>
    </w:p>
    <w:p w:rsidR="00685FD5" w:rsidRDefault="00685FD5" w:rsidP="00685FD5">
      <w:pPr>
        <w:shd w:val="clear" w:color="auto" w:fill="FFFFFF"/>
        <w:outlineLvl w:val="3"/>
        <w:rPr>
          <w:rFonts w:ascii="Georgia" w:hAnsi="Georgia" w:cs="Arial"/>
          <w:b/>
          <w:bCs/>
          <w:color w:val="000000"/>
        </w:rPr>
      </w:pPr>
      <w:r>
        <w:rPr>
          <w:rFonts w:ascii="Georgia" w:hAnsi="Georgia" w:cs="Arial"/>
          <w:b/>
          <w:bCs/>
          <w:color w:val="000000"/>
        </w:rPr>
        <w:t>Natural vs. Industrial Beekeeping</w:t>
      </w:r>
    </w:p>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t>Beekeeping does not have to be complicated. And you need none of the stuff in those glossy supply catalogs to keep healthy, happy and productive bees.</w:t>
      </w:r>
    </w:p>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t>Nearly all conventional beehives in use in the United States and Europe are similar. They consist of rectangular wooden boxes containing removable wooden frames holding preformed “foundation” for the bees to build wax comb on, plus a floor and a roof. The queen bee lays eggs in this comb, and the bees store some pollen (their protein source) and honey in the comb. Other wooden boxes, called “supers,” with (usually) smaller frames, are stacked on top to store most of the honey crop.</w:t>
      </w:r>
    </w:p>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lastRenderedPageBreak/>
        <w:t>In some ways, this box-and-frame hive is right for the job — at least from the beekeeper’s point of view. It’s a simple matter to lift individual frames out of the hive to see what the bees are doing and, if you have a strong back, it’s relatively easy to remove the honey crop. The uniform shape of the honeycomb in the frames makes it easier to extract the honey with a centrifuge.</w:t>
      </w:r>
    </w:p>
    <w:p w:rsidR="00685FD5" w:rsidRDefault="00685FD5" w:rsidP="00685FD5">
      <w:pPr>
        <w:shd w:val="clear" w:color="auto" w:fill="FFFFFF"/>
        <w:spacing w:before="100" w:beforeAutospacing="1" w:after="100" w:afterAutospacing="1" w:line="300" w:lineRule="atLeast"/>
        <w:rPr>
          <w:rFonts w:ascii="Georgia" w:hAnsi="Georgia" w:cs="Arial"/>
          <w:color w:val="000000"/>
          <w:sz w:val="18"/>
          <w:szCs w:val="18"/>
        </w:rPr>
      </w:pPr>
      <w:r>
        <w:rPr>
          <w:rFonts w:ascii="Georgia" w:hAnsi="Georgia" w:cs="Arial"/>
          <w:color w:val="000000"/>
          <w:sz w:val="18"/>
          <w:szCs w:val="18"/>
        </w:rPr>
        <w:t xml:space="preserve">For the bees, however, this conventional system has several disadvantages. Bees naturally build comb in deep, catenary curves (the shape made by a chain or rope suspended by its ends). But the use of preformed foundation inside rectangular frames forces bees to build comb according to </w:t>
      </w:r>
      <w:r>
        <w:rPr>
          <w:rStyle w:val="Emphasis"/>
          <w:rFonts w:ascii="Georgia" w:hAnsi="Georgia" w:cs="Arial"/>
          <w:color w:val="000000"/>
          <w:sz w:val="18"/>
          <w:szCs w:val="18"/>
        </w:rPr>
        <w:t>our</w:t>
      </w:r>
      <w:r>
        <w:rPr>
          <w:rFonts w:ascii="Georgia" w:hAnsi="Georgia" w:cs="Arial"/>
          <w:color w:val="000000"/>
          <w:sz w:val="18"/>
          <w:szCs w:val="18"/>
        </w:rPr>
        <w:t xml:space="preserve"> requirements, not theirs. Bees prefer to adjust the size of cells according to their needs.</w:t>
      </w:r>
    </w:p>
    <w:p w:rsidR="005A38DB" w:rsidRDefault="005A38DB"/>
    <w:sectPr w:rsidR="005A38DB" w:rsidSect="00685FD5">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D5"/>
    <w:rsid w:val="000B0657"/>
    <w:rsid w:val="002C286E"/>
    <w:rsid w:val="005A38DB"/>
    <w:rsid w:val="0068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FD5"/>
    <w:rPr>
      <w:color w:val="004276"/>
      <w:u w:val="single"/>
    </w:rPr>
  </w:style>
  <w:style w:type="character" w:styleId="Emphasis">
    <w:name w:val="Emphasis"/>
    <w:basedOn w:val="DefaultParagraphFont"/>
    <w:uiPriority w:val="20"/>
    <w:qFormat/>
    <w:rsid w:val="00685FD5"/>
    <w:rPr>
      <w:i/>
      <w:iCs/>
    </w:rPr>
  </w:style>
  <w:style w:type="paragraph" w:styleId="BalloonText">
    <w:name w:val="Balloon Text"/>
    <w:basedOn w:val="Normal"/>
    <w:link w:val="BalloonTextChar"/>
    <w:uiPriority w:val="99"/>
    <w:semiHidden/>
    <w:unhideWhenUsed/>
    <w:rsid w:val="00685FD5"/>
    <w:rPr>
      <w:rFonts w:ascii="Tahoma" w:hAnsi="Tahoma" w:cs="Tahoma"/>
      <w:sz w:val="16"/>
      <w:szCs w:val="16"/>
    </w:rPr>
  </w:style>
  <w:style w:type="character" w:customStyle="1" w:styleId="BalloonTextChar">
    <w:name w:val="Balloon Text Char"/>
    <w:basedOn w:val="DefaultParagraphFont"/>
    <w:link w:val="BalloonText"/>
    <w:uiPriority w:val="99"/>
    <w:semiHidden/>
    <w:rsid w:val="00685F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FD5"/>
    <w:rPr>
      <w:color w:val="004276"/>
      <w:u w:val="single"/>
    </w:rPr>
  </w:style>
  <w:style w:type="character" w:styleId="Emphasis">
    <w:name w:val="Emphasis"/>
    <w:basedOn w:val="DefaultParagraphFont"/>
    <w:uiPriority w:val="20"/>
    <w:qFormat/>
    <w:rsid w:val="00685FD5"/>
    <w:rPr>
      <w:i/>
      <w:iCs/>
    </w:rPr>
  </w:style>
  <w:style w:type="paragraph" w:styleId="BalloonText">
    <w:name w:val="Balloon Text"/>
    <w:basedOn w:val="Normal"/>
    <w:link w:val="BalloonTextChar"/>
    <w:uiPriority w:val="99"/>
    <w:semiHidden/>
    <w:unhideWhenUsed/>
    <w:rsid w:val="00685FD5"/>
    <w:rPr>
      <w:rFonts w:ascii="Tahoma" w:hAnsi="Tahoma" w:cs="Tahoma"/>
      <w:sz w:val="16"/>
      <w:szCs w:val="16"/>
    </w:rPr>
  </w:style>
  <w:style w:type="character" w:customStyle="1" w:styleId="BalloonTextChar">
    <w:name w:val="Balloon Text Char"/>
    <w:basedOn w:val="DefaultParagraphFont"/>
    <w:link w:val="BalloonText"/>
    <w:uiPriority w:val="99"/>
    <w:semiHidden/>
    <w:rsid w:val="00685F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8222">
      <w:bodyDiv w:val="1"/>
      <w:marLeft w:val="0"/>
      <w:marRight w:val="0"/>
      <w:marTop w:val="0"/>
      <w:marBottom w:val="0"/>
      <w:divBdr>
        <w:top w:val="none" w:sz="0" w:space="0" w:color="auto"/>
        <w:left w:val="none" w:sz="0" w:space="0" w:color="auto"/>
        <w:bottom w:val="none" w:sz="0" w:space="0" w:color="auto"/>
        <w:right w:val="none" w:sz="0" w:space="0" w:color="auto"/>
      </w:divBdr>
      <w:divsChild>
        <w:div w:id="1866484002">
          <w:marLeft w:val="0"/>
          <w:marRight w:val="0"/>
          <w:marTop w:val="0"/>
          <w:marBottom w:val="0"/>
          <w:divBdr>
            <w:top w:val="single" w:sz="6" w:space="0" w:color="214A88"/>
            <w:left w:val="single" w:sz="6" w:space="0" w:color="214A88"/>
            <w:bottom w:val="single" w:sz="6" w:space="0" w:color="214A88"/>
            <w:right w:val="single" w:sz="6" w:space="0" w:color="214A88"/>
          </w:divBdr>
          <w:divsChild>
            <w:div w:id="2003661084">
              <w:marLeft w:val="0"/>
              <w:marRight w:val="0"/>
              <w:marTop w:val="0"/>
              <w:marBottom w:val="0"/>
              <w:divBdr>
                <w:top w:val="none" w:sz="0" w:space="0" w:color="auto"/>
                <w:left w:val="none" w:sz="0" w:space="0" w:color="auto"/>
                <w:bottom w:val="none" w:sz="0" w:space="0" w:color="auto"/>
                <w:right w:val="none" w:sz="0" w:space="0" w:color="auto"/>
              </w:divBdr>
              <w:divsChild>
                <w:div w:id="84377378">
                  <w:marLeft w:val="0"/>
                  <w:marRight w:val="0"/>
                  <w:marTop w:val="0"/>
                  <w:marBottom w:val="0"/>
                  <w:divBdr>
                    <w:top w:val="single" w:sz="6" w:space="0" w:color="BFBFBF"/>
                    <w:left w:val="none" w:sz="0" w:space="0" w:color="auto"/>
                    <w:bottom w:val="none" w:sz="0" w:space="0" w:color="auto"/>
                    <w:right w:val="none" w:sz="0" w:space="0" w:color="auto"/>
                  </w:divBdr>
                  <w:divsChild>
                    <w:div w:id="821897476">
                      <w:marLeft w:val="0"/>
                      <w:marRight w:val="0"/>
                      <w:marTop w:val="0"/>
                      <w:marBottom w:val="0"/>
                      <w:divBdr>
                        <w:top w:val="none" w:sz="0" w:space="0" w:color="auto"/>
                        <w:left w:val="none" w:sz="0" w:space="0" w:color="auto"/>
                        <w:bottom w:val="none" w:sz="0" w:space="0" w:color="auto"/>
                        <w:right w:val="single" w:sz="6" w:space="2" w:color="BFBFBF"/>
                      </w:divBdr>
                      <w:divsChild>
                        <w:div w:id="558320075">
                          <w:marLeft w:val="0"/>
                          <w:marRight w:val="0"/>
                          <w:marTop w:val="0"/>
                          <w:marBottom w:val="0"/>
                          <w:divBdr>
                            <w:top w:val="none" w:sz="0" w:space="0" w:color="auto"/>
                            <w:left w:val="none" w:sz="0" w:space="0" w:color="auto"/>
                            <w:bottom w:val="none" w:sz="0" w:space="0" w:color="auto"/>
                            <w:right w:val="none" w:sz="0" w:space="0" w:color="auto"/>
                          </w:divBdr>
                          <w:divsChild>
                            <w:div w:id="1047071699">
                              <w:marLeft w:val="0"/>
                              <w:marRight w:val="0"/>
                              <w:marTop w:val="0"/>
                              <w:marBottom w:val="0"/>
                              <w:divBdr>
                                <w:top w:val="none" w:sz="0" w:space="0" w:color="auto"/>
                                <w:left w:val="none" w:sz="0" w:space="0" w:color="auto"/>
                                <w:bottom w:val="single" w:sz="18" w:space="2" w:color="999999"/>
                                <w:right w:val="none" w:sz="0" w:space="0" w:color="auto"/>
                              </w:divBdr>
                            </w:div>
                            <w:div w:id="2111122813">
                              <w:marLeft w:val="0"/>
                              <w:marRight w:val="0"/>
                              <w:marTop w:val="0"/>
                              <w:marBottom w:val="0"/>
                              <w:divBdr>
                                <w:top w:val="none" w:sz="0" w:space="0" w:color="auto"/>
                                <w:left w:val="none" w:sz="0" w:space="0" w:color="auto"/>
                                <w:bottom w:val="single" w:sz="6" w:space="7" w:color="E5E5E5"/>
                                <w:right w:val="none" w:sz="0" w:space="0" w:color="auto"/>
                              </w:divBdr>
                              <w:divsChild>
                                <w:div w:id="7885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5937">
                          <w:marLeft w:val="0"/>
                          <w:marRight w:val="0"/>
                          <w:marTop w:val="0"/>
                          <w:marBottom w:val="150"/>
                          <w:divBdr>
                            <w:top w:val="none" w:sz="0" w:space="0" w:color="auto"/>
                            <w:left w:val="none" w:sz="0" w:space="0" w:color="auto"/>
                            <w:bottom w:val="single" w:sz="6" w:space="0" w:color="E5E5E5"/>
                            <w:right w:val="none" w:sz="0" w:space="0" w:color="auto"/>
                          </w:divBdr>
                          <w:divsChild>
                            <w:div w:id="567426829">
                              <w:marLeft w:val="0"/>
                              <w:marRight w:val="0"/>
                              <w:marTop w:val="75"/>
                              <w:marBottom w:val="75"/>
                              <w:divBdr>
                                <w:top w:val="none" w:sz="0" w:space="0" w:color="auto"/>
                                <w:left w:val="none" w:sz="0" w:space="0" w:color="auto"/>
                                <w:bottom w:val="none" w:sz="0" w:space="0" w:color="auto"/>
                                <w:right w:val="none" w:sz="0" w:space="0" w:color="auto"/>
                              </w:divBdr>
                            </w:div>
                            <w:div w:id="1634368716">
                              <w:marLeft w:val="0"/>
                              <w:marRight w:val="0"/>
                              <w:marTop w:val="75"/>
                              <w:marBottom w:val="75"/>
                              <w:divBdr>
                                <w:top w:val="none" w:sz="0" w:space="0" w:color="auto"/>
                                <w:left w:val="none" w:sz="0" w:space="0" w:color="auto"/>
                                <w:bottom w:val="none" w:sz="0" w:space="0" w:color="auto"/>
                                <w:right w:val="none" w:sz="0" w:space="0" w:color="auto"/>
                              </w:divBdr>
                            </w:div>
                            <w:div w:id="1117485555">
                              <w:marLeft w:val="0"/>
                              <w:marRight w:val="0"/>
                              <w:marTop w:val="0"/>
                              <w:marBottom w:val="0"/>
                              <w:divBdr>
                                <w:top w:val="none" w:sz="0" w:space="0" w:color="auto"/>
                                <w:left w:val="none" w:sz="0" w:space="0" w:color="auto"/>
                                <w:bottom w:val="none" w:sz="0" w:space="0" w:color="auto"/>
                                <w:right w:val="none" w:sz="0" w:space="0" w:color="auto"/>
                              </w:divBdr>
                            </w:div>
                            <w:div w:id="2046055573">
                              <w:marLeft w:val="0"/>
                              <w:marRight w:val="0"/>
                              <w:marTop w:val="0"/>
                              <w:marBottom w:val="0"/>
                              <w:divBdr>
                                <w:top w:val="none" w:sz="0" w:space="0" w:color="auto"/>
                                <w:left w:val="none" w:sz="0" w:space="0" w:color="auto"/>
                                <w:bottom w:val="none" w:sz="0" w:space="0" w:color="auto"/>
                                <w:right w:val="none" w:sz="0" w:space="0" w:color="auto"/>
                              </w:divBdr>
                            </w:div>
                          </w:divsChild>
                        </w:div>
                        <w:div w:id="818912">
                          <w:marLeft w:val="150"/>
                          <w:marRight w:val="150"/>
                          <w:marTop w:val="0"/>
                          <w:marBottom w:val="150"/>
                          <w:divBdr>
                            <w:top w:val="none" w:sz="0" w:space="0" w:color="auto"/>
                            <w:left w:val="none" w:sz="0" w:space="0" w:color="auto"/>
                            <w:bottom w:val="none" w:sz="0" w:space="0" w:color="auto"/>
                            <w:right w:val="none" w:sz="0" w:space="0" w:color="auto"/>
                          </w:divBdr>
                          <w:divsChild>
                            <w:div w:id="1493989123">
                              <w:marLeft w:val="0"/>
                              <w:marRight w:val="0"/>
                              <w:marTop w:val="0"/>
                              <w:marBottom w:val="0"/>
                              <w:divBdr>
                                <w:top w:val="none" w:sz="0" w:space="0" w:color="auto"/>
                                <w:left w:val="none" w:sz="0" w:space="0" w:color="auto"/>
                                <w:bottom w:val="none" w:sz="0" w:space="0" w:color="auto"/>
                                <w:right w:val="none" w:sz="0" w:space="0" w:color="auto"/>
                              </w:divBdr>
                            </w:div>
                            <w:div w:id="1732725611">
                              <w:marLeft w:val="0"/>
                              <w:marRight w:val="0"/>
                              <w:marTop w:val="0"/>
                              <w:marBottom w:val="0"/>
                              <w:divBdr>
                                <w:top w:val="none" w:sz="0" w:space="0" w:color="auto"/>
                                <w:left w:val="none" w:sz="0" w:space="0" w:color="auto"/>
                                <w:bottom w:val="none" w:sz="0" w:space="0" w:color="auto"/>
                                <w:right w:val="none" w:sz="0" w:space="0" w:color="auto"/>
                              </w:divBdr>
                            </w:div>
                            <w:div w:id="1449468410">
                              <w:marLeft w:val="0"/>
                              <w:marRight w:val="0"/>
                              <w:marTop w:val="0"/>
                              <w:marBottom w:val="0"/>
                              <w:divBdr>
                                <w:top w:val="none" w:sz="0" w:space="0" w:color="auto"/>
                                <w:left w:val="none" w:sz="0" w:space="0" w:color="auto"/>
                                <w:bottom w:val="none" w:sz="0" w:space="0" w:color="auto"/>
                                <w:right w:val="none" w:sz="0" w:space="0" w:color="auto"/>
                              </w:divBdr>
                            </w:div>
                            <w:div w:id="2097440099">
                              <w:marLeft w:val="0"/>
                              <w:marRight w:val="0"/>
                              <w:marTop w:val="0"/>
                              <w:marBottom w:val="0"/>
                              <w:divBdr>
                                <w:top w:val="none" w:sz="0" w:space="0" w:color="auto"/>
                                <w:left w:val="none" w:sz="0" w:space="0" w:color="auto"/>
                                <w:bottom w:val="none" w:sz="0" w:space="0" w:color="auto"/>
                                <w:right w:val="none" w:sz="0" w:space="0" w:color="auto"/>
                              </w:divBdr>
                            </w:div>
                            <w:div w:id="588930998">
                              <w:marLeft w:val="0"/>
                              <w:marRight w:val="0"/>
                              <w:marTop w:val="0"/>
                              <w:marBottom w:val="0"/>
                              <w:divBdr>
                                <w:top w:val="none" w:sz="0" w:space="0" w:color="auto"/>
                                <w:left w:val="none" w:sz="0" w:space="0" w:color="auto"/>
                                <w:bottom w:val="none" w:sz="0" w:space="0" w:color="auto"/>
                                <w:right w:val="none" w:sz="0" w:space="0" w:color="auto"/>
                              </w:divBdr>
                            </w:div>
                          </w:divsChild>
                        </w:div>
                        <w:div w:id="1616016363">
                          <w:marLeft w:val="0"/>
                          <w:marRight w:val="270"/>
                          <w:marTop w:val="0"/>
                          <w:marBottom w:val="0"/>
                          <w:divBdr>
                            <w:top w:val="single" w:sz="6" w:space="6" w:color="E5E5E5"/>
                            <w:left w:val="none" w:sz="0" w:space="0" w:color="auto"/>
                            <w:bottom w:val="single" w:sz="6" w:space="4" w:color="E5E5E5"/>
                            <w:right w:val="single" w:sz="6" w:space="0" w:color="E5E5E5"/>
                          </w:divBdr>
                          <w:divsChild>
                            <w:div w:id="332952520">
                              <w:marLeft w:val="0"/>
                              <w:marRight w:val="0"/>
                              <w:marTop w:val="0"/>
                              <w:marBottom w:val="0"/>
                              <w:divBdr>
                                <w:top w:val="none" w:sz="0" w:space="0" w:color="auto"/>
                                <w:left w:val="none" w:sz="0" w:space="0" w:color="auto"/>
                                <w:bottom w:val="none" w:sz="0" w:space="0" w:color="auto"/>
                                <w:right w:val="none" w:sz="0" w:space="0" w:color="auto"/>
                              </w:divBdr>
                              <w:divsChild>
                                <w:div w:id="176774095">
                                  <w:marLeft w:val="0"/>
                                  <w:marRight w:val="0"/>
                                  <w:marTop w:val="0"/>
                                  <w:marBottom w:val="0"/>
                                  <w:divBdr>
                                    <w:top w:val="none" w:sz="0" w:space="0" w:color="auto"/>
                                    <w:left w:val="none" w:sz="0" w:space="0" w:color="auto"/>
                                    <w:bottom w:val="none" w:sz="0" w:space="0" w:color="auto"/>
                                    <w:right w:val="none" w:sz="0" w:space="0" w:color="auto"/>
                                  </w:divBdr>
                                </w:div>
                                <w:div w:id="817845047">
                                  <w:marLeft w:val="0"/>
                                  <w:marRight w:val="0"/>
                                  <w:marTop w:val="0"/>
                                  <w:marBottom w:val="0"/>
                                  <w:divBdr>
                                    <w:top w:val="none" w:sz="0" w:space="0" w:color="auto"/>
                                    <w:left w:val="none" w:sz="0" w:space="0" w:color="auto"/>
                                    <w:bottom w:val="none" w:sz="0" w:space="0" w:color="auto"/>
                                    <w:right w:val="none" w:sz="0" w:space="0" w:color="auto"/>
                                  </w:divBdr>
                                </w:div>
                                <w:div w:id="223807440">
                                  <w:marLeft w:val="0"/>
                                  <w:marRight w:val="0"/>
                                  <w:marTop w:val="0"/>
                                  <w:marBottom w:val="0"/>
                                  <w:divBdr>
                                    <w:top w:val="none" w:sz="0" w:space="0" w:color="auto"/>
                                    <w:left w:val="none" w:sz="0" w:space="0" w:color="auto"/>
                                    <w:bottom w:val="none" w:sz="0" w:space="0" w:color="auto"/>
                                    <w:right w:val="none" w:sz="0" w:space="0" w:color="auto"/>
                                  </w:divBdr>
                                </w:div>
                                <w:div w:id="1128009533">
                                  <w:marLeft w:val="0"/>
                                  <w:marRight w:val="0"/>
                                  <w:marTop w:val="0"/>
                                  <w:marBottom w:val="0"/>
                                  <w:divBdr>
                                    <w:top w:val="none" w:sz="0" w:space="0" w:color="auto"/>
                                    <w:left w:val="none" w:sz="0" w:space="0" w:color="auto"/>
                                    <w:bottom w:val="none" w:sz="0" w:space="0" w:color="auto"/>
                                    <w:right w:val="none" w:sz="0" w:space="0" w:color="auto"/>
                                  </w:divBdr>
                                </w:div>
                                <w:div w:id="6585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therearthnews.com/Nature-Community/Colony-Collapse-Pesticides-Bees.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otherearthnews.com/uploadedImages/articles/issues/2009-10-01/MEN-ON09-beekeeping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2013-01-24T02:02:00Z</dcterms:created>
  <dcterms:modified xsi:type="dcterms:W3CDTF">2013-01-24T02:02:00Z</dcterms:modified>
</cp:coreProperties>
</file>