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37" w:rsidRPr="008F3037" w:rsidRDefault="008F3037" w:rsidP="008F3037">
      <w:pPr>
        <w:shd w:val="clear" w:color="auto" w:fill="000000"/>
        <w:jc w:val="center"/>
        <w:outlineLvl w:val="2"/>
        <w:rPr>
          <w:rFonts w:ascii="Arial" w:eastAsia="Times New Roman" w:hAnsi="Arial" w:cs="Arial"/>
          <w:b/>
          <w:bCs/>
          <w:color w:val="FFFFFF"/>
          <w:sz w:val="33"/>
          <w:szCs w:val="33"/>
          <w:lang w:eastAsia="en-US"/>
        </w:rPr>
      </w:pPr>
      <w:bookmarkStart w:id="0" w:name="_GoBack"/>
      <w:r w:rsidRPr="008F3037">
        <w:rPr>
          <w:rFonts w:ascii="Arial" w:eastAsia="Times New Roman" w:hAnsi="Arial" w:cs="Arial"/>
          <w:b/>
          <w:bCs/>
          <w:color w:val="FFFFFF"/>
          <w:sz w:val="33"/>
          <w:szCs w:val="33"/>
          <w:lang w:eastAsia="en-US"/>
        </w:rPr>
        <w:t>Is Bugging-In Death</w:t>
      </w:r>
    </w:p>
    <w:bookmarkEnd w:id="0"/>
    <w:p w:rsidR="008F3037" w:rsidRPr="008F3037" w:rsidRDefault="008F3037" w:rsidP="008F3037">
      <w:pPr>
        <w:shd w:val="clear" w:color="auto" w:fill="000000"/>
        <w:jc w:val="center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spacing w:after="24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spacing w:after="24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I have a very hard time dealing with foolish people who are strident about their idiocy.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I don't suffer them well.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Recently, a discussion I was following examined what to do during #SHTF.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The obvious gist of it was to talk about when to bug-in versus when to bug-out.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A strident soul said: “If you plan on sheltering in place that's not a good idea. Those that move will survive.”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His words dripped with bravado.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I could smell the testosterone through the screen.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What he said was not true universally, but he was adamant about it.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I would learn that—to him--every #SHTF event was a bug-out trigger.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spacing w:after="24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I replied: "'Those that move will survive' is an opinion. What to do is 100% dependent on the situation."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To which he restated: "Shelter in place is more like die in place...”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 xml:space="preserve">Being unable to resist I retorted: "Hey, if staying where you are </w:t>
      </w:r>
      <w:proofErr w:type="gramStart"/>
      <w:r w:rsidRPr="008F3037">
        <w:rPr>
          <w:rFonts w:ascii="Arial" w:eastAsia="Calibri" w:hAnsi="Arial" w:cs="Arial"/>
          <w:color w:val="FFFFFF"/>
          <w:lang w:eastAsia="en-US"/>
        </w:rPr>
        <w:t>is</w:t>
      </w:r>
      <w:proofErr w:type="gramEnd"/>
      <w:r w:rsidRPr="008F3037">
        <w:rPr>
          <w:rFonts w:ascii="Arial" w:eastAsia="Calibri" w:hAnsi="Arial" w:cs="Arial"/>
          <w:color w:val="FFFFFF"/>
          <w:lang w:eastAsia="en-US"/>
        </w:rPr>
        <w:t xml:space="preserve"> the safer choice and you want to bug out and get killed, give me your address so I can take your stuff.”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spacing w:after="24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The fool said in reply: “All of my supplies are deployed so that only I know where they are."</w:t>
      </w:r>
    </w:p>
    <w:p w:rsidR="008F3037" w:rsidRPr="008F3037" w:rsidRDefault="008F3037" w:rsidP="008F3037">
      <w:pPr>
        <w:shd w:val="clear" w:color="auto" w:fill="000000"/>
        <w:rPr>
          <w:rFonts w:ascii="Arial" w:eastAsia="Times New Roman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 xml:space="preserve">¡Santa Madre de Dios, </w:t>
      </w:r>
      <w:proofErr w:type="spellStart"/>
      <w:r w:rsidRPr="008F3037">
        <w:rPr>
          <w:rFonts w:ascii="Arial" w:eastAsia="Calibri" w:hAnsi="Arial" w:cs="Arial"/>
          <w:color w:val="FFFFFF"/>
          <w:lang w:eastAsia="en-US"/>
        </w:rPr>
        <w:t>protéjanos</w:t>
      </w:r>
      <w:proofErr w:type="spellEnd"/>
      <w:r w:rsidRPr="008F3037">
        <w:rPr>
          <w:rFonts w:ascii="Arial" w:eastAsia="Calibri" w:hAnsi="Arial" w:cs="Arial"/>
          <w:color w:val="FFFFFF"/>
          <w:lang w:eastAsia="en-US"/>
        </w:rPr>
        <w:t xml:space="preserve"> de </w:t>
      </w:r>
      <w:proofErr w:type="spellStart"/>
      <w:r w:rsidRPr="008F3037">
        <w:rPr>
          <w:rFonts w:ascii="Arial" w:eastAsia="Calibri" w:hAnsi="Arial" w:cs="Arial"/>
          <w:color w:val="FFFFFF"/>
          <w:lang w:eastAsia="en-US"/>
        </w:rPr>
        <w:t>locura</w:t>
      </w:r>
      <w:proofErr w:type="spellEnd"/>
      <w:r w:rsidRPr="008F3037">
        <w:rPr>
          <w:rFonts w:ascii="Arial" w:eastAsia="Calibri" w:hAnsi="Arial" w:cs="Arial"/>
          <w:color w:val="FFFFFF"/>
          <w:lang w:eastAsia="en-US"/>
        </w:rPr>
        <w:t>!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The poor soul will be one of the first to die.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Prepper zealots make me roll my eyes much too often.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  <w:t>They soak up all the prepper clichés and spew them as incontrovertible fact.</w:t>
      </w:r>
      <w:r w:rsidRPr="008F3037">
        <w:rPr>
          <w:rFonts w:ascii="Arial" w:eastAsia="Calibri" w:hAnsi="Arial" w:cs="Arial"/>
          <w:color w:val="FFFFFF"/>
          <w:lang w:eastAsia="en-US"/>
        </w:rPr>
        <w:br/>
      </w:r>
      <w:r w:rsidRPr="008F3037">
        <w:rPr>
          <w:rFonts w:ascii="Arial" w:eastAsia="Calibri" w:hAnsi="Arial" w:cs="Arial"/>
          <w:color w:val="FFFFFF"/>
          <w:lang w:eastAsia="en-US"/>
        </w:rPr>
        <w:br/>
      </w:r>
    </w:p>
    <w:p w:rsidR="008F3037" w:rsidRPr="008F3037" w:rsidRDefault="008F3037" w:rsidP="008F3037">
      <w:pPr>
        <w:shd w:val="clear" w:color="auto" w:fill="000000"/>
        <w:jc w:val="center"/>
        <w:rPr>
          <w:rFonts w:ascii="Arial" w:eastAsia="Times New Roman" w:hAnsi="Arial" w:cs="Arial"/>
          <w:color w:val="FFFFFF"/>
          <w:lang w:eastAsia="en-US"/>
        </w:rPr>
      </w:pPr>
      <w:r w:rsidRPr="008F3037">
        <w:rPr>
          <w:rFonts w:ascii="Arial" w:eastAsia="Times New Roman" w:hAnsi="Arial" w:cs="Arial"/>
          <w:noProof/>
          <w:color w:val="FFFFFF"/>
          <w:lang w:eastAsia="en-US"/>
        </w:rPr>
        <w:lastRenderedPageBreak/>
        <w:drawing>
          <wp:inline distT="0" distB="0" distL="0" distR="0" wp14:anchorId="7C55415D" wp14:editId="15C0A999">
            <wp:extent cx="5715000" cy="4286250"/>
            <wp:effectExtent l="0" t="0" r="0" b="0"/>
            <wp:docPr id="4" name="Picture 4" descr="https://1.bp.blogspot.com/-AMEyndGTZ5U/WHwBaJfhcRI/AAAAAAAAFZU/xTuuwB6zrw4g7I655-TxE0h0ooNNVDo-gCLcB/s1600/a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AMEyndGTZ5U/WHwBaJfhcRI/AAAAAAAAFZU/xTuuwB6zrw4g7I655-TxE0h0ooNNVDo-gCLcB/s1600/a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7" w:rsidRPr="008F3037" w:rsidRDefault="008F3037" w:rsidP="008F3037">
      <w:pPr>
        <w:shd w:val="clear" w:color="auto" w:fill="000000"/>
        <w:spacing w:after="240"/>
        <w:rPr>
          <w:rFonts w:ascii="Arial" w:eastAsia="Times New Roman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When the Erskine Fire happened above Bakersfield in Lake Isabella—bugging out was the answer.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jc w:val="center"/>
        <w:rPr>
          <w:rFonts w:ascii="Arial" w:eastAsia="Times New Roman" w:hAnsi="Arial" w:cs="Arial"/>
          <w:color w:val="FFFFFF"/>
          <w:lang w:eastAsia="en-US"/>
        </w:rPr>
      </w:pPr>
      <w:r w:rsidRPr="008F3037">
        <w:rPr>
          <w:rFonts w:ascii="Arial" w:eastAsia="Times New Roman" w:hAnsi="Arial" w:cs="Arial"/>
          <w:noProof/>
          <w:color w:val="FFFFFF"/>
          <w:lang w:eastAsia="en-US"/>
        </w:rPr>
        <w:drawing>
          <wp:inline distT="0" distB="0" distL="0" distR="0" wp14:anchorId="6DB980EC" wp14:editId="2E277360">
            <wp:extent cx="6096000" cy="3429000"/>
            <wp:effectExtent l="0" t="0" r="0" b="0"/>
            <wp:docPr id="5" name="Picture 5" descr="https://1.bp.blogspot.com/-wVH4cYbuXYw/WHwBtBPq4wI/AAAAAAAAFZY/LVV0CAgFwocJ5ouxrCOHAgYxj2r-XtkFwCLcB/s640/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wVH4cYbuXYw/WHwBtBPq4wI/AAAAAAAAFZY/LVV0CAgFwocJ5ouxrCOHAgYxj2r-XtkFwCLcB/s640/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If a mudslide is heading for your house—a common occurrence in California when heavy rains happen—bugging out is the answer.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jc w:val="center"/>
        <w:rPr>
          <w:rFonts w:ascii="Arial" w:eastAsia="Times New Roman" w:hAnsi="Arial" w:cs="Arial"/>
          <w:color w:val="FFFFFF"/>
          <w:lang w:eastAsia="en-US"/>
        </w:rPr>
      </w:pPr>
      <w:r w:rsidRPr="008F3037">
        <w:rPr>
          <w:rFonts w:ascii="Arial" w:eastAsia="Times New Roman" w:hAnsi="Arial" w:cs="Arial"/>
          <w:noProof/>
          <w:color w:val="FFFFFF"/>
          <w:lang w:eastAsia="en-US"/>
        </w:rPr>
        <w:drawing>
          <wp:inline distT="0" distB="0" distL="0" distR="0" wp14:anchorId="0093CC8F" wp14:editId="4D16E1BB">
            <wp:extent cx="6096000" cy="4038600"/>
            <wp:effectExtent l="0" t="0" r="0" b="0"/>
            <wp:docPr id="6" name="Picture 6" descr="https://1.bp.blogspot.com/-uk-7Eghz8ek/WHwB-cWik1I/AAAAAAAAFZc/2u4NfTQMyPYM4FgfzQHF-jePRTThj6SygCLcB/s640/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uk-7Eghz8ek/WHwB-cWik1I/AAAAAAAAFZc/2u4NfTQMyPYM4FgfzQHF-jePRTThj6SygCLcB/s640/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Times New Roman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The Northridge earthquake two decades ago was definitely a #SHTF moment, but bugging out simply wasn’t possible.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jc w:val="center"/>
        <w:rPr>
          <w:rFonts w:ascii="Arial" w:eastAsia="Times New Roman" w:hAnsi="Arial" w:cs="Arial"/>
          <w:color w:val="FFFFFF"/>
          <w:lang w:eastAsia="en-US"/>
        </w:rPr>
      </w:pPr>
      <w:r w:rsidRPr="008F3037">
        <w:rPr>
          <w:rFonts w:ascii="Arial" w:eastAsia="Times New Roman" w:hAnsi="Arial" w:cs="Arial"/>
          <w:noProof/>
          <w:color w:val="FFFFFF"/>
          <w:lang w:eastAsia="en-US"/>
        </w:rPr>
        <w:drawing>
          <wp:inline distT="0" distB="0" distL="0" distR="0" wp14:anchorId="411B2FF0" wp14:editId="3EE0E355">
            <wp:extent cx="4572000" cy="3429000"/>
            <wp:effectExtent l="0" t="0" r="0" b="0"/>
            <wp:docPr id="7" name="Picture 7" descr="https://4.bp.blogspot.com/-yw7o4nZqF5k/WHwCweo40cI/AAAAAAAAFZk/KnuSA8nXAYcJ0oBy56m8QO6ySZ_qnTJxACLcB/s1600/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.bp.blogspot.com/-yw7o4nZqF5k/WHwCweo40cI/AAAAAAAAFZk/KnuSA8nXAYcJ0oBy56m8QO6ySZ_qnTJxACLcB/s1600/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lastRenderedPageBreak/>
        <w:t>If there should be a killer dust storm—something that has also occurred before in California—bugging in would be the answer.</w:t>
      </w: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</w:p>
    <w:p w:rsidR="008F3037" w:rsidRPr="008F3037" w:rsidRDefault="008F3037" w:rsidP="008F3037">
      <w:pPr>
        <w:shd w:val="clear" w:color="auto" w:fill="000000"/>
        <w:rPr>
          <w:rFonts w:ascii="Arial" w:eastAsia="Calibri" w:hAnsi="Arial" w:cs="Arial"/>
          <w:color w:val="FFFFFF"/>
          <w:lang w:eastAsia="en-US"/>
        </w:rPr>
      </w:pPr>
      <w:r w:rsidRPr="008F3037">
        <w:rPr>
          <w:rFonts w:ascii="Arial" w:eastAsia="Calibri" w:hAnsi="Arial" w:cs="Arial"/>
          <w:color w:val="FFFFFF"/>
          <w:lang w:eastAsia="en-US"/>
        </w:rPr>
        <w:t>The trick to determining whether to bug in or to bug out is to assess what are the most likely threats to you and plan accordingly.</w:t>
      </w:r>
    </w:p>
    <w:p w:rsidR="00D3435D" w:rsidRDefault="00D3435D"/>
    <w:sectPr w:rsidR="00D3435D" w:rsidSect="00E30128">
      <w:pgSz w:w="12240" w:h="15840" w:code="1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37"/>
    <w:rsid w:val="00572EE9"/>
    <w:rsid w:val="008F3037"/>
    <w:rsid w:val="00D3435D"/>
    <w:rsid w:val="00E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B6815-2126-4CD0-BC82-83C371A6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78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0404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65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5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7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38493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0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23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89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961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595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30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588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2892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562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17864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72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532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30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41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361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7614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3234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63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423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02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840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632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39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46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4297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83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989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02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uk-7Eghz8ek/WHwB-cWik1I/AAAAAAAAFZc/2u4NfTQMyPYM4FgfzQHF-jePRTThj6SygCLcB/s1600/a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wVH4cYbuXYw/WHwBtBPq4wI/AAAAAAAAFZY/LVV0CAgFwocJ5ouxrCOHAgYxj2r-XtkFwCLcB/s1600/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4.bp.blogspot.com/-yw7o4nZqF5k/WHwCweo40cI/AAAAAAAAFZk/KnuSA8nXAYcJ0oBy56m8QO6ySZ_qnTJxACLcB/s1600/a.jpg" TargetMode="External"/><Relationship Id="rId4" Type="http://schemas.openxmlformats.org/officeDocument/2006/relationships/hyperlink" Target="https://1.bp.blogspot.com/-AMEyndGTZ5U/WHwBaJfhcRI/AAAAAAAAFZU/xTuuwB6zrw4g7I655-TxE0h0ooNNVDo-gCLcB/s1600/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Gest</dc:creator>
  <cp:keywords/>
  <dc:description/>
  <cp:lastModifiedBy>James Gest</cp:lastModifiedBy>
  <cp:revision>1</cp:revision>
  <dcterms:created xsi:type="dcterms:W3CDTF">2017-01-16T14:54:00Z</dcterms:created>
  <dcterms:modified xsi:type="dcterms:W3CDTF">2017-01-16T14:56:00Z</dcterms:modified>
</cp:coreProperties>
</file>