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69" w:rsidRDefault="00220969" w:rsidP="00220969">
      <w:pPr>
        <w:jc w:val="center"/>
        <w:outlineLvl w:val="1"/>
        <w:rPr>
          <w:rFonts w:ascii="Tahoma" w:hAnsi="Tahoma" w:cs="Tahoma"/>
          <w:b/>
          <w:bCs/>
          <w:color w:val="000000"/>
          <w:kern w:val="36"/>
          <w:sz w:val="36"/>
          <w:szCs w:val="36"/>
        </w:rPr>
      </w:pPr>
      <w:bookmarkStart w:id="0" w:name="_GoBack"/>
      <w:r>
        <w:rPr>
          <w:rFonts w:ascii="Tahoma" w:hAnsi="Tahoma" w:cs="Tahoma"/>
          <w:b/>
          <w:bCs/>
          <w:color w:val="000000"/>
          <w:kern w:val="36"/>
          <w:sz w:val="36"/>
          <w:szCs w:val="36"/>
        </w:rPr>
        <w:t xml:space="preserve">Build </w:t>
      </w:r>
      <w:proofErr w:type="gramStart"/>
      <w:r>
        <w:rPr>
          <w:rFonts w:ascii="Tahoma" w:hAnsi="Tahoma" w:cs="Tahoma"/>
          <w:b/>
          <w:bCs/>
          <w:color w:val="000000"/>
          <w:kern w:val="36"/>
          <w:sz w:val="36"/>
          <w:szCs w:val="36"/>
        </w:rPr>
        <w:t>An</w:t>
      </w:r>
      <w:proofErr w:type="gramEnd"/>
      <w:r>
        <w:rPr>
          <w:rFonts w:ascii="Tahoma" w:hAnsi="Tahoma" w:cs="Tahoma"/>
          <w:b/>
          <w:bCs/>
          <w:color w:val="000000"/>
          <w:kern w:val="36"/>
          <w:sz w:val="36"/>
          <w:szCs w:val="36"/>
        </w:rPr>
        <w:t xml:space="preserve"> Inventory Planning Spreadsheet</w:t>
      </w:r>
    </w:p>
    <w:bookmarkEnd w:id="0"/>
    <w:p w:rsidR="00220969" w:rsidRPr="00220969" w:rsidRDefault="00220969" w:rsidP="00220969">
      <w:pPr>
        <w:pStyle w:val="NormalWeb"/>
        <w:rPr>
          <w:rFonts w:ascii="Arial" w:hAnsi="Arial" w:cs="Arial"/>
          <w:color w:val="000000"/>
        </w:rPr>
      </w:pPr>
      <w:r w:rsidRPr="00220969">
        <w:rPr>
          <w:rFonts w:ascii="Arial" w:hAnsi="Arial" w:cs="Arial"/>
          <w:color w:val="000000"/>
        </w:rPr>
        <w:t>One of the biggest problems of prepping is collecting all the goods you want to have on hand for an extended situation.</w:t>
      </w:r>
    </w:p>
    <w:p w:rsidR="00220969" w:rsidRPr="00220969" w:rsidRDefault="00220969" w:rsidP="00220969">
      <w:pPr>
        <w:pStyle w:val="NormalWeb"/>
        <w:rPr>
          <w:rFonts w:ascii="Arial" w:hAnsi="Arial" w:cs="Arial"/>
          <w:color w:val="000000"/>
        </w:rPr>
      </w:pPr>
      <w:r w:rsidRPr="00220969">
        <w:rPr>
          <w:rFonts w:ascii="Arial" w:hAnsi="Arial" w:cs="Arial"/>
          <w:color w:val="000000"/>
        </w:rPr>
        <w:t xml:space="preserve">Think about it. Planning all the food, </w:t>
      </w:r>
      <w:proofErr w:type="spellStart"/>
      <w:r w:rsidRPr="00220969">
        <w:rPr>
          <w:rFonts w:ascii="Arial" w:hAnsi="Arial" w:cs="Arial"/>
          <w:color w:val="000000"/>
        </w:rPr>
        <w:t>hardgoods</w:t>
      </w:r>
      <w:proofErr w:type="spellEnd"/>
      <w:r w:rsidRPr="00220969">
        <w:rPr>
          <w:rFonts w:ascii="Arial" w:hAnsi="Arial" w:cs="Arial"/>
          <w:color w:val="000000"/>
        </w:rPr>
        <w:t xml:space="preserve"> and other supplies you would need for a full year is a daunting task.</w:t>
      </w:r>
    </w:p>
    <w:p w:rsidR="00220969" w:rsidRPr="00220969" w:rsidRDefault="00220969" w:rsidP="00220969">
      <w:pPr>
        <w:pStyle w:val="NormalWeb"/>
        <w:rPr>
          <w:rFonts w:ascii="Arial" w:hAnsi="Arial" w:cs="Arial"/>
          <w:color w:val="000000"/>
        </w:rPr>
      </w:pPr>
      <w:r w:rsidRPr="00220969">
        <w:rPr>
          <w:rFonts w:ascii="Arial" w:hAnsi="Arial" w:cs="Arial"/>
          <w:color w:val="000000"/>
        </w:rPr>
        <w:t>It’s not enough to just buy a bit more every time you go shopping. This casual approach will certainly make you more prepared than most of</w:t>
      </w:r>
      <w:proofErr w:type="gramStart"/>
      <w:r w:rsidRPr="00220969">
        <w:rPr>
          <w:rFonts w:ascii="Arial" w:hAnsi="Arial" w:cs="Arial"/>
          <w:color w:val="000000"/>
        </w:rPr>
        <w:t>  your</w:t>
      </w:r>
      <w:proofErr w:type="gramEnd"/>
      <w:r w:rsidRPr="00220969">
        <w:rPr>
          <w:rFonts w:ascii="Arial" w:hAnsi="Arial" w:cs="Arial"/>
          <w:color w:val="000000"/>
        </w:rPr>
        <w:t xml:space="preserve"> neighbors but you will find that over time you have way too much of some things and not enough of others.</w:t>
      </w:r>
    </w:p>
    <w:p w:rsidR="00220969" w:rsidRPr="00220969" w:rsidRDefault="00220969" w:rsidP="00220969">
      <w:pPr>
        <w:pStyle w:val="NormalWeb"/>
        <w:rPr>
          <w:rFonts w:ascii="Arial" w:hAnsi="Arial" w:cs="Arial"/>
          <w:color w:val="000000"/>
        </w:rPr>
      </w:pPr>
      <w:r w:rsidRPr="00220969">
        <w:rPr>
          <w:rFonts w:ascii="Arial" w:hAnsi="Arial" w:cs="Arial"/>
          <w:color w:val="000000"/>
        </w:rPr>
        <w:t>To really be successful, you need a plan. And the first step in that plan should be an inventory planning spreadsheet.</w:t>
      </w:r>
    </w:p>
    <w:p w:rsidR="00220969" w:rsidRPr="00220969" w:rsidRDefault="00220969" w:rsidP="00220969">
      <w:pPr>
        <w:pStyle w:val="NormalWeb"/>
        <w:rPr>
          <w:rFonts w:ascii="Arial" w:hAnsi="Arial" w:cs="Arial"/>
          <w:color w:val="000000"/>
        </w:rPr>
      </w:pPr>
      <w:r w:rsidRPr="00220969">
        <w:rPr>
          <w:rFonts w:ascii="Arial" w:hAnsi="Arial" w:cs="Arial"/>
          <w:color w:val="000000"/>
        </w:rPr>
        <w:t xml:space="preserve">An inventory spreadsheet in its simplest form is a list of goods you want with quantities you want/have on hand and timeframes you want them in. It can be done in a notebook or if you are good with a product like </w:t>
      </w:r>
      <w:hyperlink r:id="rId5" w:tgtFrame="_blank" w:history="1">
        <w:r w:rsidRPr="00220969">
          <w:rPr>
            <w:rStyle w:val="Hyperlink"/>
            <w:rFonts w:ascii="Arial" w:hAnsi="Arial" w:cs="Arial"/>
          </w:rPr>
          <w:t>Microsoft Excel</w:t>
        </w:r>
      </w:hyperlink>
      <w:r w:rsidRPr="00220969">
        <w:rPr>
          <w:rFonts w:ascii="Arial" w:hAnsi="Arial" w:cs="Arial"/>
          <w:color w:val="000000"/>
        </w:rPr>
        <w:t>, you could build a spreadsheet on your computer to keep track of it all.</w:t>
      </w:r>
    </w:p>
    <w:p w:rsidR="00220969" w:rsidRPr="00220969" w:rsidRDefault="00220969" w:rsidP="00220969">
      <w:pPr>
        <w:pStyle w:val="NormalWeb"/>
        <w:rPr>
          <w:rFonts w:ascii="Arial" w:hAnsi="Arial" w:cs="Arial"/>
          <w:color w:val="000000"/>
        </w:rPr>
      </w:pPr>
      <w:r w:rsidRPr="00220969">
        <w:rPr>
          <w:rFonts w:ascii="Arial" w:hAnsi="Arial" w:cs="Arial"/>
          <w:color w:val="000000"/>
        </w:rPr>
        <w:t>The reason a computer spreadsheet might be more desirable is because you will be making additions and edits to the various fields all the time. It also prevents duplicate entries because it is very easy to order a computer spreadsheet alphabetically. That is hard to do with a food list of several hundred items. My second choice, if I wanted a hard copy, would be to use index cards, one card per item.</w:t>
      </w:r>
    </w:p>
    <w:p w:rsidR="00220969" w:rsidRPr="00220969" w:rsidRDefault="00220969" w:rsidP="00220969">
      <w:pPr>
        <w:pStyle w:val="NormalWeb"/>
        <w:rPr>
          <w:rFonts w:ascii="Arial" w:hAnsi="Arial" w:cs="Arial"/>
          <w:color w:val="000000"/>
        </w:rPr>
      </w:pPr>
      <w:r w:rsidRPr="00220969">
        <w:rPr>
          <w:rFonts w:ascii="Arial" w:hAnsi="Arial" w:cs="Arial"/>
          <w:color w:val="000000"/>
        </w:rPr>
        <w:t>Here is what a simple spreadsheet might look like:</w:t>
      </w:r>
    </w:p>
    <w:tbl>
      <w:tblPr>
        <w:tblW w:w="4950" w:type="pct"/>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3269"/>
        <w:gridCol w:w="1873"/>
        <w:gridCol w:w="3715"/>
        <w:gridCol w:w="2809"/>
      </w:tblGrid>
      <w:tr w:rsidR="00220969" w:rsidRPr="00220969" w:rsidTr="00220969">
        <w:trPr>
          <w:tblCellSpacing w:w="15"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CCCC33"/>
            <w:vAlign w:val="center"/>
            <w:hideMark/>
          </w:tcPr>
          <w:p w:rsidR="00220969" w:rsidRPr="00220969" w:rsidRDefault="00220969" w:rsidP="00220969">
            <w:pPr>
              <w:rPr>
                <w:rFonts w:ascii="Arial" w:hAnsi="Arial" w:cs="Arial"/>
                <w:color w:val="000000"/>
              </w:rPr>
            </w:pPr>
            <w:r w:rsidRPr="00220969">
              <w:rPr>
                <w:rFonts w:ascii="Arial" w:hAnsi="Arial" w:cs="Arial"/>
                <w:color w:val="000000"/>
              </w:rPr>
              <w:t>Item</w:t>
            </w:r>
          </w:p>
        </w:tc>
        <w:tc>
          <w:tcPr>
            <w:tcW w:w="800" w:type="pct"/>
            <w:tcBorders>
              <w:top w:val="outset" w:sz="6" w:space="0" w:color="auto"/>
              <w:left w:val="outset" w:sz="6" w:space="0" w:color="auto"/>
              <w:bottom w:val="outset" w:sz="6" w:space="0" w:color="auto"/>
              <w:right w:val="outset" w:sz="6" w:space="0" w:color="auto"/>
            </w:tcBorders>
            <w:shd w:val="clear" w:color="auto" w:fill="CCCC33"/>
            <w:vAlign w:val="center"/>
            <w:hideMark/>
          </w:tcPr>
          <w:p w:rsidR="00220969" w:rsidRPr="00220969" w:rsidRDefault="00220969" w:rsidP="00220969">
            <w:pPr>
              <w:rPr>
                <w:rFonts w:ascii="Arial" w:hAnsi="Arial" w:cs="Arial"/>
                <w:color w:val="000000"/>
              </w:rPr>
            </w:pPr>
            <w:r w:rsidRPr="00220969">
              <w:rPr>
                <w:rFonts w:ascii="Arial" w:hAnsi="Arial" w:cs="Arial"/>
                <w:color w:val="000000"/>
              </w:rPr>
              <w:t>Quantity on Hand</w:t>
            </w:r>
          </w:p>
        </w:tc>
        <w:tc>
          <w:tcPr>
            <w:tcW w:w="1600" w:type="pct"/>
            <w:tcBorders>
              <w:top w:val="outset" w:sz="6" w:space="0" w:color="auto"/>
              <w:left w:val="outset" w:sz="6" w:space="0" w:color="auto"/>
              <w:bottom w:val="outset" w:sz="6" w:space="0" w:color="auto"/>
              <w:right w:val="outset" w:sz="6" w:space="0" w:color="auto"/>
            </w:tcBorders>
            <w:shd w:val="clear" w:color="auto" w:fill="CCCC33"/>
            <w:vAlign w:val="center"/>
            <w:hideMark/>
          </w:tcPr>
          <w:p w:rsidR="00220969" w:rsidRPr="00220969" w:rsidRDefault="00220969" w:rsidP="00220969">
            <w:pPr>
              <w:rPr>
                <w:rFonts w:ascii="Arial" w:hAnsi="Arial" w:cs="Arial"/>
                <w:color w:val="000000"/>
              </w:rPr>
            </w:pPr>
            <w:r w:rsidRPr="00220969">
              <w:rPr>
                <w:rFonts w:ascii="Arial" w:hAnsi="Arial" w:cs="Arial"/>
                <w:color w:val="000000"/>
              </w:rPr>
              <w:t>Quantity Desired</w:t>
            </w:r>
          </w:p>
        </w:tc>
        <w:tc>
          <w:tcPr>
            <w:tcW w:w="1200" w:type="pct"/>
            <w:tcBorders>
              <w:top w:val="outset" w:sz="6" w:space="0" w:color="auto"/>
              <w:left w:val="outset" w:sz="6" w:space="0" w:color="auto"/>
              <w:bottom w:val="outset" w:sz="6" w:space="0" w:color="auto"/>
              <w:right w:val="outset" w:sz="6" w:space="0" w:color="auto"/>
            </w:tcBorders>
            <w:shd w:val="clear" w:color="auto" w:fill="CCCC33"/>
            <w:vAlign w:val="center"/>
            <w:hideMark/>
          </w:tcPr>
          <w:p w:rsidR="00220969" w:rsidRPr="00220969" w:rsidRDefault="00220969" w:rsidP="00220969">
            <w:pPr>
              <w:rPr>
                <w:rFonts w:ascii="Arial" w:hAnsi="Arial" w:cs="Arial"/>
                <w:color w:val="000000"/>
              </w:rPr>
            </w:pPr>
            <w:r w:rsidRPr="00220969">
              <w:rPr>
                <w:rFonts w:ascii="Arial" w:hAnsi="Arial" w:cs="Arial"/>
                <w:color w:val="000000"/>
              </w:rPr>
              <w:t>Target Date</w:t>
            </w:r>
          </w:p>
        </w:tc>
      </w:tr>
      <w:tr w:rsidR="00220969" w:rsidRPr="00220969" w:rsidTr="00220969">
        <w:trPr>
          <w:tblCellSpacing w:w="15"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Canned Corn</w:t>
            </w:r>
          </w:p>
        </w:tc>
        <w:tc>
          <w:tcPr>
            <w:tcW w:w="8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5 cans</w:t>
            </w:r>
          </w:p>
        </w:tc>
        <w:tc>
          <w:tcPr>
            <w:tcW w:w="16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60 cans</w:t>
            </w:r>
          </w:p>
        </w:tc>
        <w:tc>
          <w:tcPr>
            <w:tcW w:w="12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March 4, 20XX</w:t>
            </w:r>
          </w:p>
        </w:tc>
      </w:tr>
      <w:tr w:rsidR="00220969" w:rsidRPr="00220969" w:rsidTr="00220969">
        <w:trPr>
          <w:tblCellSpacing w:w="15"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Canned Green Beans</w:t>
            </w:r>
          </w:p>
        </w:tc>
        <w:tc>
          <w:tcPr>
            <w:tcW w:w="8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3 cans</w:t>
            </w:r>
          </w:p>
        </w:tc>
        <w:tc>
          <w:tcPr>
            <w:tcW w:w="16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40 cans</w:t>
            </w:r>
          </w:p>
        </w:tc>
        <w:tc>
          <w:tcPr>
            <w:tcW w:w="12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April 17, 20XX</w:t>
            </w:r>
          </w:p>
        </w:tc>
      </w:tr>
      <w:tr w:rsidR="00220969" w:rsidRPr="00220969" w:rsidTr="00220969">
        <w:trPr>
          <w:tblCellSpacing w:w="15"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hyperlink r:id="rId6" w:tgtFrame="_blank" w:history="1">
              <w:proofErr w:type="spellStart"/>
              <w:r w:rsidRPr="00220969">
                <w:rPr>
                  <w:rStyle w:val="Hyperlink"/>
                  <w:rFonts w:ascii="Arial" w:hAnsi="Arial" w:cs="Arial"/>
                </w:rPr>
                <w:t>Brocolli</w:t>
              </w:r>
              <w:proofErr w:type="spellEnd"/>
              <w:r w:rsidRPr="00220969">
                <w:rPr>
                  <w:rStyle w:val="Hyperlink"/>
                  <w:rFonts w:ascii="Arial" w:hAnsi="Arial" w:cs="Arial"/>
                </w:rPr>
                <w:t xml:space="preserve"> Sprouting Seeds</w:t>
              </w:r>
            </w:hyperlink>
            <w:r w:rsidRPr="00220969">
              <w:rPr>
                <w:rFonts w:ascii="Arial" w:hAnsi="Arial" w:cs="Arial"/>
                <w:noProof/>
                <w:color w:val="000000"/>
              </w:rPr>
              <w:drawing>
                <wp:inline distT="0" distB="0" distL="0" distR="0" wp14:anchorId="16F9702C" wp14:editId="7A51171B">
                  <wp:extent cx="9525" cy="9525"/>
                  <wp:effectExtent l="0" t="0" r="0" b="0"/>
                  <wp:docPr id="2" name="Picture 2" descr=" Build An Inventory Planning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Build An Inventory Planning Spreadshe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0</w:t>
            </w:r>
          </w:p>
        </w:tc>
        <w:tc>
          <w:tcPr>
            <w:tcW w:w="16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5 1 pound packages</w:t>
            </w:r>
          </w:p>
        </w:tc>
        <w:tc>
          <w:tcPr>
            <w:tcW w:w="12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February 1, 20XX</w:t>
            </w:r>
          </w:p>
        </w:tc>
      </w:tr>
      <w:tr w:rsidR="00220969" w:rsidRPr="00220969" w:rsidTr="00220969">
        <w:trPr>
          <w:tblCellSpacing w:w="15"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Dehydrator</w:t>
            </w:r>
          </w:p>
        </w:tc>
        <w:tc>
          <w:tcPr>
            <w:tcW w:w="8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0</w:t>
            </w:r>
          </w:p>
        </w:tc>
        <w:tc>
          <w:tcPr>
            <w:tcW w:w="16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220969" w:rsidRPr="00220969" w:rsidRDefault="00220969" w:rsidP="00220969">
            <w:pPr>
              <w:rPr>
                <w:rFonts w:ascii="Arial" w:hAnsi="Arial" w:cs="Arial"/>
                <w:color w:val="000000"/>
              </w:rPr>
            </w:pPr>
            <w:r w:rsidRPr="00220969">
              <w:rPr>
                <w:rFonts w:ascii="Arial" w:hAnsi="Arial" w:cs="Arial"/>
                <w:color w:val="000000"/>
              </w:rPr>
              <w:t>February 18, 20XX</w:t>
            </w:r>
          </w:p>
        </w:tc>
      </w:tr>
    </w:tbl>
    <w:p w:rsidR="00220969" w:rsidRPr="00220969" w:rsidRDefault="00220969" w:rsidP="00220969">
      <w:pPr>
        <w:pStyle w:val="NormalWeb"/>
        <w:rPr>
          <w:rFonts w:ascii="Arial" w:hAnsi="Arial" w:cs="Arial"/>
          <w:color w:val="000000"/>
        </w:rPr>
      </w:pPr>
      <w:r w:rsidRPr="00220969">
        <w:rPr>
          <w:rFonts w:ascii="Arial" w:hAnsi="Arial" w:cs="Arial"/>
          <w:color w:val="000000"/>
        </w:rPr>
        <w:t>Obviously the list would be much larger but that gives you a visual idea of what a list might contain.</w:t>
      </w:r>
    </w:p>
    <w:p w:rsidR="00220969" w:rsidRPr="00220969" w:rsidRDefault="00220969" w:rsidP="00220969">
      <w:pPr>
        <w:pStyle w:val="NormalWeb"/>
        <w:rPr>
          <w:rFonts w:ascii="Arial" w:hAnsi="Arial" w:cs="Arial"/>
          <w:color w:val="000000"/>
        </w:rPr>
      </w:pPr>
      <w:r w:rsidRPr="00220969">
        <w:rPr>
          <w:rFonts w:ascii="Arial" w:hAnsi="Arial" w:cs="Arial"/>
          <w:color w:val="000000"/>
        </w:rPr>
        <w:t xml:space="preserve">You should build one list for every category of supplies you wish to stockpile. (If you are unsure what you might want to stockpile, review our article </w:t>
      </w:r>
      <w:hyperlink r:id="rId8" w:tgtFrame="_blank" w:tooltip="Top 10 Lists Every Prepper Must Make" w:history="1">
        <w:r w:rsidRPr="00220969">
          <w:rPr>
            <w:rStyle w:val="Hyperlink"/>
            <w:rFonts w:ascii="Arial" w:hAnsi="Arial" w:cs="Arial"/>
          </w:rPr>
          <w:t xml:space="preserve">Top 10 Lists Every </w:t>
        </w:r>
        <w:proofErr w:type="spellStart"/>
        <w:r w:rsidRPr="00220969">
          <w:rPr>
            <w:rStyle w:val="Hyperlink"/>
            <w:rFonts w:ascii="Arial" w:hAnsi="Arial" w:cs="Arial"/>
          </w:rPr>
          <w:t>Prepper</w:t>
        </w:r>
        <w:proofErr w:type="spellEnd"/>
        <w:r w:rsidRPr="00220969">
          <w:rPr>
            <w:rStyle w:val="Hyperlink"/>
            <w:rFonts w:ascii="Arial" w:hAnsi="Arial" w:cs="Arial"/>
          </w:rPr>
          <w:t xml:space="preserve"> Must Make</w:t>
        </w:r>
      </w:hyperlink>
      <w:r w:rsidRPr="00220969">
        <w:rPr>
          <w:rFonts w:ascii="Arial" w:hAnsi="Arial" w:cs="Arial"/>
          <w:color w:val="000000"/>
        </w:rPr>
        <w:t>.)</w:t>
      </w:r>
    </w:p>
    <w:p w:rsidR="00220969" w:rsidRPr="00220969" w:rsidRDefault="00220969" w:rsidP="00220969">
      <w:pPr>
        <w:pStyle w:val="NormalWeb"/>
        <w:rPr>
          <w:rFonts w:ascii="Arial" w:hAnsi="Arial" w:cs="Arial"/>
          <w:color w:val="000000"/>
        </w:rPr>
      </w:pPr>
      <w:r w:rsidRPr="00220969">
        <w:rPr>
          <w:rFonts w:ascii="Arial" w:hAnsi="Arial" w:cs="Arial"/>
          <w:color w:val="000000"/>
        </w:rPr>
        <w:t xml:space="preserve">As you are building your lists, take inventory of things you already have at home so that you can get accurate counts. For instance, if you live in a home and already garden, chances are you will already have many of the items in your garden supplies list but you might find that you want to stockpile some vacuum sealed </w:t>
      </w:r>
      <w:hyperlink r:id="rId9" w:tgtFrame="_blank" w:tooltip="Heirloom Seeds" w:history="1">
        <w:r w:rsidRPr="00220969">
          <w:rPr>
            <w:rStyle w:val="Hyperlink"/>
            <w:rFonts w:ascii="Arial" w:hAnsi="Arial" w:cs="Arial"/>
          </w:rPr>
          <w:t>heirloom seeds</w:t>
        </w:r>
      </w:hyperlink>
      <w:r w:rsidRPr="00220969">
        <w:rPr>
          <w:rFonts w:ascii="Arial" w:hAnsi="Arial" w:cs="Arial"/>
          <w:color w:val="000000"/>
        </w:rPr>
        <w:t xml:space="preserve"> for the future.</w:t>
      </w:r>
    </w:p>
    <w:p w:rsidR="00220969" w:rsidRPr="00220969" w:rsidRDefault="00220969" w:rsidP="00220969">
      <w:pPr>
        <w:pStyle w:val="NormalWeb"/>
        <w:rPr>
          <w:rFonts w:ascii="Arial" w:hAnsi="Arial" w:cs="Arial"/>
          <w:color w:val="000000"/>
        </w:rPr>
      </w:pPr>
      <w:r w:rsidRPr="00220969">
        <w:rPr>
          <w:rFonts w:ascii="Arial" w:hAnsi="Arial" w:cs="Arial"/>
          <w:color w:val="000000"/>
        </w:rPr>
        <w:t>Once you build your lists, the system is quite easy to use.</w:t>
      </w:r>
    </w:p>
    <w:p w:rsidR="00220969" w:rsidRPr="00220969" w:rsidRDefault="00220969" w:rsidP="00220969">
      <w:pPr>
        <w:pStyle w:val="NormalWeb"/>
        <w:rPr>
          <w:rFonts w:ascii="Arial" w:hAnsi="Arial" w:cs="Arial"/>
          <w:color w:val="000000"/>
        </w:rPr>
      </w:pPr>
      <w:r w:rsidRPr="00220969">
        <w:rPr>
          <w:rFonts w:ascii="Arial" w:hAnsi="Arial" w:cs="Arial"/>
          <w:color w:val="000000"/>
        </w:rPr>
        <w:t>Any time you have some extra funds that you can apply to your preparedness inventory, just review your list to find the items that you still want to stock up on and choose the items that are the highest priority (i.e. the ones with the closest target date.) And if the highest priority item is too expensive to buy now, you can decide if it is something to push back a bit or if it means that you should save your extra dollars until you have enough to buy that item.</w:t>
      </w:r>
    </w:p>
    <w:p w:rsidR="00220969" w:rsidRPr="00220969" w:rsidRDefault="00220969" w:rsidP="00220969">
      <w:pPr>
        <w:pStyle w:val="NormalWeb"/>
        <w:rPr>
          <w:rFonts w:ascii="Arial" w:hAnsi="Arial" w:cs="Arial"/>
          <w:color w:val="000000"/>
        </w:rPr>
      </w:pPr>
      <w:r w:rsidRPr="00220969">
        <w:rPr>
          <w:rFonts w:ascii="Arial" w:hAnsi="Arial" w:cs="Arial"/>
          <w:color w:val="000000"/>
        </w:rPr>
        <w:br/>
        <w:t>The other important thing to remember when creating such a list is that you also need to update it when you use things.</w:t>
      </w:r>
    </w:p>
    <w:p w:rsidR="00220969" w:rsidRPr="00220969" w:rsidRDefault="00220969" w:rsidP="00220969">
      <w:pPr>
        <w:pStyle w:val="NormalWeb"/>
        <w:rPr>
          <w:rFonts w:ascii="Arial" w:hAnsi="Arial" w:cs="Arial"/>
          <w:color w:val="000000"/>
        </w:rPr>
      </w:pPr>
      <w:r w:rsidRPr="00220969">
        <w:rPr>
          <w:rFonts w:ascii="Arial" w:hAnsi="Arial" w:cs="Arial"/>
          <w:color w:val="000000"/>
        </w:rPr>
        <w:t>For instance, if you dip into your food stockpile, subtract out the amount on hand so you know to replace the items you used. And if a tool breaks and you are not going to replace it right away, be sure to mark that you need a replacement on your list.</w:t>
      </w:r>
    </w:p>
    <w:p w:rsidR="00220969" w:rsidRPr="00220969" w:rsidRDefault="00220969" w:rsidP="00220969">
      <w:pPr>
        <w:pStyle w:val="NormalWeb"/>
        <w:rPr>
          <w:rFonts w:ascii="Arial" w:hAnsi="Arial" w:cs="Arial"/>
          <w:color w:val="000000"/>
        </w:rPr>
      </w:pPr>
      <w:r w:rsidRPr="00220969">
        <w:rPr>
          <w:rFonts w:ascii="Arial" w:hAnsi="Arial" w:cs="Arial"/>
          <w:color w:val="000000"/>
        </w:rPr>
        <w:lastRenderedPageBreak/>
        <w:t>Many of us aren’t used to working with comprehensive inventory lists so it may feel a bit strange for a while but once you build a system that works for you and use it a while, you will feel much better about your preparations as you will be able to see at a glance where your weak points are and know that you are allocating your prepping dollars as efficiently as possible.</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69"/>
    <w:rsid w:val="000F661F"/>
    <w:rsid w:val="00220969"/>
    <w:rsid w:val="004A7022"/>
    <w:rsid w:val="006A27FE"/>
    <w:rsid w:val="007B362F"/>
    <w:rsid w:val="0097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969"/>
    <w:rPr>
      <w:b/>
      <w:bCs/>
      <w:strike w:val="0"/>
      <w:dstrike w:val="0"/>
      <w:color w:val="150464"/>
      <w:u w:val="none"/>
      <w:effect w:val="none"/>
    </w:rPr>
  </w:style>
  <w:style w:type="paragraph" w:styleId="NormalWeb">
    <w:name w:val="Normal (Web)"/>
    <w:basedOn w:val="Normal"/>
    <w:uiPriority w:val="99"/>
    <w:semiHidden/>
    <w:unhideWhenUsed/>
    <w:rsid w:val="00220969"/>
    <w:pPr>
      <w:spacing w:before="150" w:after="150"/>
    </w:pPr>
  </w:style>
  <w:style w:type="paragraph" w:styleId="BalloonText">
    <w:name w:val="Balloon Text"/>
    <w:basedOn w:val="Normal"/>
    <w:link w:val="BalloonTextChar"/>
    <w:uiPriority w:val="99"/>
    <w:semiHidden/>
    <w:unhideWhenUsed/>
    <w:rsid w:val="00220969"/>
    <w:rPr>
      <w:rFonts w:ascii="Tahoma" w:hAnsi="Tahoma" w:cs="Tahoma"/>
      <w:sz w:val="16"/>
      <w:szCs w:val="16"/>
    </w:rPr>
  </w:style>
  <w:style w:type="character" w:customStyle="1" w:styleId="BalloonTextChar">
    <w:name w:val="Balloon Text Char"/>
    <w:basedOn w:val="DefaultParagraphFont"/>
    <w:link w:val="BalloonText"/>
    <w:uiPriority w:val="99"/>
    <w:semiHidden/>
    <w:rsid w:val="00220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969"/>
    <w:rPr>
      <w:b/>
      <w:bCs/>
      <w:strike w:val="0"/>
      <w:dstrike w:val="0"/>
      <w:color w:val="150464"/>
      <w:u w:val="none"/>
      <w:effect w:val="none"/>
    </w:rPr>
  </w:style>
  <w:style w:type="paragraph" w:styleId="NormalWeb">
    <w:name w:val="Normal (Web)"/>
    <w:basedOn w:val="Normal"/>
    <w:uiPriority w:val="99"/>
    <w:semiHidden/>
    <w:unhideWhenUsed/>
    <w:rsid w:val="00220969"/>
    <w:pPr>
      <w:spacing w:before="150" w:after="150"/>
    </w:pPr>
  </w:style>
  <w:style w:type="paragraph" w:styleId="BalloonText">
    <w:name w:val="Balloon Text"/>
    <w:basedOn w:val="Normal"/>
    <w:link w:val="BalloonTextChar"/>
    <w:uiPriority w:val="99"/>
    <w:semiHidden/>
    <w:unhideWhenUsed/>
    <w:rsid w:val="00220969"/>
    <w:rPr>
      <w:rFonts w:ascii="Tahoma" w:hAnsi="Tahoma" w:cs="Tahoma"/>
      <w:sz w:val="16"/>
      <w:szCs w:val="16"/>
    </w:rPr>
  </w:style>
  <w:style w:type="character" w:customStyle="1" w:styleId="BalloonTextChar">
    <w:name w:val="Balloon Text Char"/>
    <w:basedOn w:val="DefaultParagraphFont"/>
    <w:link w:val="BalloonText"/>
    <w:uiPriority w:val="99"/>
    <w:semiHidden/>
    <w:rsid w:val="00220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37638">
      <w:bodyDiv w:val="1"/>
      <w:marLeft w:val="0"/>
      <w:marRight w:val="0"/>
      <w:marTop w:val="0"/>
      <w:marBottom w:val="0"/>
      <w:divBdr>
        <w:top w:val="none" w:sz="0" w:space="0" w:color="auto"/>
        <w:left w:val="none" w:sz="0" w:space="0" w:color="auto"/>
        <w:bottom w:val="none" w:sz="0" w:space="0" w:color="auto"/>
        <w:right w:val="none" w:sz="0" w:space="0" w:color="auto"/>
      </w:divBdr>
      <w:divsChild>
        <w:div w:id="1820003085">
          <w:marLeft w:val="0"/>
          <w:marRight w:val="0"/>
          <w:marTop w:val="0"/>
          <w:marBottom w:val="0"/>
          <w:divBdr>
            <w:top w:val="none" w:sz="0" w:space="0" w:color="auto"/>
            <w:left w:val="none" w:sz="0" w:space="0" w:color="auto"/>
            <w:bottom w:val="none" w:sz="0" w:space="0" w:color="auto"/>
            <w:right w:val="none" w:sz="0" w:space="0" w:color="auto"/>
          </w:divBdr>
          <w:divsChild>
            <w:div w:id="605041796">
              <w:marLeft w:val="0"/>
              <w:marRight w:val="0"/>
              <w:marTop w:val="0"/>
              <w:marBottom w:val="0"/>
              <w:divBdr>
                <w:top w:val="none" w:sz="0" w:space="0" w:color="auto"/>
                <w:left w:val="none" w:sz="0" w:space="0" w:color="auto"/>
                <w:bottom w:val="none" w:sz="0" w:space="0" w:color="auto"/>
                <w:right w:val="none" w:sz="0" w:space="0" w:color="auto"/>
              </w:divBdr>
            </w:div>
            <w:div w:id="1467435036">
              <w:marLeft w:val="0"/>
              <w:marRight w:val="0"/>
              <w:marTop w:val="0"/>
              <w:marBottom w:val="0"/>
              <w:divBdr>
                <w:top w:val="none" w:sz="0" w:space="0" w:color="auto"/>
                <w:left w:val="none" w:sz="0" w:space="0" w:color="auto"/>
                <w:bottom w:val="none" w:sz="0" w:space="0" w:color="auto"/>
                <w:right w:val="none" w:sz="0" w:space="0" w:color="auto"/>
              </w:divBdr>
              <w:divsChild>
                <w:div w:id="12107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weekendprepper.com/do-it-yourself/top-10-lists-every-prepper-must-make/"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gp/search/ref=as_li_qf_sp_sr_tl?ie=UTF8&amp;camp=1789&amp;creative=9325&amp;index=aps&amp;keywords=brocolli%20sprouting%20seeds&amp;linkCode=ur2&amp;tag=thenutritiong-20" TargetMode="External"/><Relationship Id="rId11" Type="http://schemas.openxmlformats.org/officeDocument/2006/relationships/theme" Target="theme/theme1.xml"/><Relationship Id="rId5" Type="http://schemas.openxmlformats.org/officeDocument/2006/relationships/hyperlink" Target="http://www.amazon.com/gp/product/B00B1TFK4K/ref=as_li_qf_sp_asin_tl?ie=UTF8&amp;camp=1789&amp;creative=9325&amp;creativeASIN=B00B1TFK4K&amp;linkCode=as2&amp;tag=thenutritiong-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com/gp/product/B0051OA7QC/ref=as_li_qf_sp_asin_il_tl?ie=UTF8&amp;camp=1789&amp;creative=9325&amp;creativeASIN=B0051OA7QC&amp;linkCode=as2&amp;tag=thenutrition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2013-10-19T00:12:00Z</dcterms:created>
  <dcterms:modified xsi:type="dcterms:W3CDTF">2013-10-19T00:12:00Z</dcterms:modified>
</cp:coreProperties>
</file>