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A3A" w:rsidRPr="00193A3A" w:rsidRDefault="00193A3A" w:rsidP="00193A3A">
      <w:pPr>
        <w:shd w:val="clear" w:color="auto" w:fill="FFFFFF"/>
        <w:spacing w:before="100" w:beforeAutospacing="1" w:after="100" w:afterAutospacing="1" w:line="600" w:lineRule="atLeast"/>
        <w:jc w:val="center"/>
        <w:outlineLvl w:val="0"/>
        <w:rPr>
          <w:rFonts w:ascii="Noto Sans" w:eastAsia="Times New Roman" w:hAnsi="Noto Sans" w:cs="Arial"/>
          <w:b/>
          <w:bCs/>
          <w:color w:val="000000"/>
          <w:spacing w:val="-30"/>
          <w:kern w:val="36"/>
          <w:sz w:val="54"/>
          <w:szCs w:val="54"/>
          <w:lang w:eastAsia="en-US"/>
        </w:rPr>
      </w:pPr>
      <w:bookmarkStart w:id="0" w:name="_GoBack"/>
      <w:r w:rsidRPr="00193A3A">
        <w:rPr>
          <w:rFonts w:ascii="Noto Sans" w:eastAsia="Times New Roman" w:hAnsi="Noto Sans" w:cs="Arial"/>
          <w:b/>
          <w:bCs/>
          <w:color w:val="000000"/>
          <w:spacing w:val="-30"/>
          <w:kern w:val="36"/>
          <w:sz w:val="54"/>
          <w:szCs w:val="54"/>
          <w:lang w:eastAsia="en-US"/>
        </w:rPr>
        <w:t>Appropriating Supplies – Part II</w:t>
      </w:r>
    </w:p>
    <w:bookmarkEnd w:id="0"/>
    <w:p w:rsidR="00193A3A" w:rsidRPr="00193A3A" w:rsidRDefault="00193A3A" w:rsidP="00193A3A">
      <w:pPr>
        <w:shd w:val="clear" w:color="auto" w:fill="FFFFFF"/>
        <w:spacing w:before="100" w:beforeAutospacing="1" w:after="100" w:afterAutospacing="1" w:line="375" w:lineRule="atLeast"/>
        <w:outlineLvl w:val="1"/>
        <w:rPr>
          <w:rFonts w:ascii="Arial" w:eastAsia="Times New Roman" w:hAnsi="Arial" w:cs="Arial"/>
          <w:b/>
          <w:bCs/>
          <w:color w:val="666666"/>
          <w:spacing w:val="-15"/>
          <w:lang w:eastAsia="en-US"/>
        </w:rPr>
      </w:pPr>
      <w:r w:rsidRPr="00193A3A">
        <w:rPr>
          <w:rFonts w:ascii="Arial" w:eastAsia="Times New Roman" w:hAnsi="Arial" w:cs="Arial"/>
          <w:b/>
          <w:bCs/>
          <w:color w:val="666666"/>
          <w:spacing w:val="-15"/>
          <w:lang w:eastAsia="en-US"/>
        </w:rPr>
        <w:t xml:space="preserve">More alternative ways to stock up on SHTF supplies. </w:t>
      </w:r>
    </w:p>
    <w:p w:rsidR="00193A3A" w:rsidRPr="00193A3A" w:rsidRDefault="00193A3A" w:rsidP="00193A3A">
      <w:pPr>
        <w:shd w:val="clear" w:color="auto" w:fill="FFFFFF"/>
        <w:spacing w:before="150" w:after="300" w:line="300" w:lineRule="atLeast"/>
        <w:rPr>
          <w:rFonts w:ascii="Arial" w:eastAsia="Times New Roman" w:hAnsi="Arial" w:cs="Arial"/>
          <w:color w:val="000000"/>
          <w:lang w:eastAsia="en-US"/>
        </w:rPr>
      </w:pPr>
      <w:r w:rsidRPr="00193A3A">
        <w:rPr>
          <w:rFonts w:ascii="Arial" w:eastAsia="Times New Roman" w:hAnsi="Arial" w:cs="Arial"/>
          <w:color w:val="000000"/>
          <w:lang w:eastAsia="en-US"/>
        </w:rPr>
        <w:t>In this Part II I am just further exploring other opportunities for securing additional supplies and goodies very often offered for free to the taking or asking. Tune in to your local area schedule of happenings to see the dates of various kinds of events in your area. These may be home improvem</w:t>
      </w:r>
      <w:r>
        <w:rPr>
          <w:rFonts w:ascii="Arial" w:eastAsia="Times New Roman" w:hAnsi="Arial" w:cs="Arial"/>
          <w:color w:val="000000"/>
          <w:lang w:eastAsia="en-US"/>
        </w:rPr>
        <w:t>ent shows, gardening shows, gun</w:t>
      </w:r>
      <w:r w:rsidRPr="00193A3A">
        <w:rPr>
          <w:rFonts w:ascii="Arial" w:eastAsia="Times New Roman" w:hAnsi="Arial" w:cs="Arial"/>
          <w:color w:val="000000"/>
          <w:lang w:eastAsia="en-US"/>
        </w:rPr>
        <w:t xml:space="preserve"> shows, business conventions of sorts open to the public, chamber of commerce events, boat shows or other outdoor related happenings. These are all ripe for picking up useful </w:t>
      </w:r>
      <w:hyperlink r:id="rId4" w:tgtFrame="_blank" w:tooltip="Link added by VigLink" w:history="1">
        <w:r w:rsidRPr="00193A3A">
          <w:rPr>
            <w:rFonts w:ascii="Arial" w:eastAsia="Times New Roman" w:hAnsi="Arial" w:cs="Arial"/>
            <w:color w:val="003399"/>
            <w:lang w:eastAsia="en-US"/>
          </w:rPr>
          <w:t>supplies</w:t>
        </w:r>
      </w:hyperlink>
      <w:r w:rsidRPr="00193A3A">
        <w:rPr>
          <w:rFonts w:ascii="Arial" w:eastAsia="Times New Roman" w:hAnsi="Arial" w:cs="Arial"/>
          <w:color w:val="000000"/>
          <w:lang w:eastAsia="en-US"/>
        </w:rPr>
        <w:t xml:space="preserve"> that would come in handy during a SHTF.</w:t>
      </w:r>
    </w:p>
    <w:p w:rsidR="00193A3A" w:rsidRPr="00193A3A" w:rsidRDefault="00193A3A" w:rsidP="00193A3A">
      <w:pPr>
        <w:shd w:val="clear" w:color="auto" w:fill="FFFFFF"/>
        <w:spacing w:before="150" w:after="300" w:line="300" w:lineRule="atLeast"/>
        <w:rPr>
          <w:rFonts w:ascii="Arial" w:eastAsia="Times New Roman" w:hAnsi="Arial" w:cs="Arial"/>
          <w:color w:val="000000"/>
          <w:lang w:eastAsia="en-US"/>
        </w:rPr>
      </w:pPr>
      <w:r w:rsidRPr="00193A3A">
        <w:rPr>
          <w:rFonts w:ascii="Arial" w:eastAsia="Times New Roman" w:hAnsi="Arial" w:cs="Arial"/>
          <w:color w:val="000000"/>
          <w:lang w:eastAsia="en-US"/>
        </w:rPr>
        <w:t>What kinds of things could you expect to pick up? Here is just a short list of items in my appropriation supply crate from previous events. First, all manner of note pads, writing tablets, list sheets, sticky pads, pencils, pens, highlighters, permanent markers, and all sorts of office type supplies. This has included small staplers, paper clips, clip binders, zip bags, chip clips, and like stuff. Over time I have probably collected 50 tote bags of all kinds, folders, zip up carry pads, soft cases, brief cases, and carry bags.</w:t>
      </w:r>
    </w:p>
    <w:p w:rsidR="00193A3A" w:rsidRPr="00193A3A" w:rsidRDefault="00193A3A" w:rsidP="00193A3A">
      <w:pPr>
        <w:shd w:val="clear" w:color="auto" w:fill="FFFFFF"/>
        <w:spacing w:before="150" w:after="300" w:line="300" w:lineRule="atLeast"/>
        <w:rPr>
          <w:rFonts w:ascii="Arial" w:eastAsia="Times New Roman" w:hAnsi="Arial" w:cs="Arial"/>
          <w:color w:val="000000"/>
          <w:lang w:eastAsia="en-US"/>
        </w:rPr>
      </w:pPr>
      <w:r w:rsidRPr="00193A3A">
        <w:rPr>
          <w:rFonts w:ascii="Arial" w:eastAsia="Times New Roman" w:hAnsi="Arial" w:cs="Arial"/>
          <w:color w:val="000000"/>
          <w:lang w:eastAsia="en-US"/>
        </w:rPr>
        <w:t xml:space="preserve">Other items include useful tubes of hand lotions, all types and sizes of hand sanitizers, stain removers, lens cleaning </w:t>
      </w:r>
      <w:hyperlink r:id="rId5" w:tgtFrame="_blank" w:tooltip="Link added by VigLink" w:history="1">
        <w:r w:rsidRPr="00193A3A">
          <w:rPr>
            <w:rFonts w:ascii="Arial" w:eastAsia="Times New Roman" w:hAnsi="Arial" w:cs="Arial"/>
            <w:color w:val="003399"/>
            <w:lang w:eastAsia="en-US"/>
          </w:rPr>
          <w:t>supplies</w:t>
        </w:r>
      </w:hyperlink>
      <w:r w:rsidRPr="00193A3A">
        <w:rPr>
          <w:rFonts w:ascii="Arial" w:eastAsia="Times New Roman" w:hAnsi="Arial" w:cs="Arial"/>
          <w:color w:val="000000"/>
          <w:lang w:eastAsia="en-US"/>
        </w:rPr>
        <w:t>, computer screen wipes, and soft cloths, and mouse pads (useful for a million other things).</w:t>
      </w:r>
    </w:p>
    <w:p w:rsidR="00193A3A" w:rsidRPr="00193A3A" w:rsidRDefault="00193A3A" w:rsidP="00193A3A">
      <w:pPr>
        <w:shd w:val="clear" w:color="auto" w:fill="FFFFFF"/>
        <w:spacing w:before="150" w:after="300" w:line="300" w:lineRule="atLeast"/>
        <w:rPr>
          <w:rFonts w:ascii="Arial" w:eastAsia="Times New Roman" w:hAnsi="Arial" w:cs="Arial"/>
          <w:color w:val="000000"/>
          <w:lang w:eastAsia="en-US"/>
        </w:rPr>
      </w:pPr>
      <w:r w:rsidRPr="00193A3A">
        <w:rPr>
          <w:rFonts w:ascii="Arial" w:eastAsia="Times New Roman" w:hAnsi="Arial" w:cs="Arial"/>
          <w:color w:val="000000"/>
          <w:lang w:eastAsia="en-US"/>
        </w:rPr>
        <w:t>Medical type or personal hygiene items have included pain relief lotions, small first aid kits, aspirins, band aides, elastic wraps, lip balm by the tons, fresh breath sprays, mints of every flavor and description, chewing gum, candy, bug sprays and creams, facial tissue packs, wet wipes, soaps, and ointments of all kinds. All of this stuff can come in handy during an extended bug in or bug out or in escape route travel.</w:t>
      </w:r>
    </w:p>
    <w:p w:rsidR="00193A3A" w:rsidRPr="00193A3A" w:rsidRDefault="00193A3A" w:rsidP="00193A3A">
      <w:pPr>
        <w:shd w:val="clear" w:color="auto" w:fill="FFFFFF"/>
        <w:spacing w:before="150" w:after="300" w:line="300" w:lineRule="atLeast"/>
        <w:rPr>
          <w:rFonts w:ascii="Arial" w:eastAsia="Times New Roman" w:hAnsi="Arial" w:cs="Arial"/>
          <w:color w:val="000000"/>
          <w:lang w:eastAsia="en-US"/>
        </w:rPr>
      </w:pPr>
      <w:r w:rsidRPr="00193A3A">
        <w:rPr>
          <w:rFonts w:ascii="Arial" w:eastAsia="Times New Roman" w:hAnsi="Arial" w:cs="Arial"/>
          <w:color w:val="000000"/>
          <w:lang w:eastAsia="en-US"/>
        </w:rPr>
        <w:t>I have collected dozens of hats, caps, and assorted other head gear, gloves, socks, camo handkerchiefs, sunglasses, drink cups, coffee cups, coasters of assorted materials, thermos jugs, blankets, wraps, light jackets, rain gear, small tool sets, screwdrivers, box cutters, pocket knives, and such. The list goes on.</w:t>
      </w:r>
    </w:p>
    <w:p w:rsidR="00193A3A" w:rsidRPr="00193A3A" w:rsidRDefault="00193A3A" w:rsidP="00193A3A">
      <w:pPr>
        <w:shd w:val="clear" w:color="auto" w:fill="FFFFFF"/>
        <w:spacing w:before="150" w:after="300" w:line="300" w:lineRule="atLeast"/>
        <w:rPr>
          <w:rFonts w:ascii="Arial" w:eastAsia="Times New Roman" w:hAnsi="Arial" w:cs="Arial"/>
          <w:color w:val="000000"/>
          <w:lang w:eastAsia="en-US"/>
        </w:rPr>
      </w:pPr>
      <w:r w:rsidRPr="00193A3A">
        <w:rPr>
          <w:rFonts w:ascii="Arial" w:eastAsia="Times New Roman" w:hAnsi="Arial" w:cs="Arial"/>
          <w:color w:val="000000"/>
          <w:lang w:eastAsia="en-US"/>
        </w:rPr>
        <w:t>My inclination is to tell you to collect whatever you can get free, then sort it out later, or give excesses to others on your prep team. Make a hobby out of appropriating and it turns into fun.</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Noto Sans">
    <w:altName w:val="Verdana"/>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A3A"/>
    <w:rsid w:val="00193A3A"/>
    <w:rsid w:val="00572EE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E36B14"/>
  <w15:chartTrackingRefBased/>
  <w15:docId w15:val="{E3C31D32-4EA5-4E82-8315-7A0E5B133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580068">
      <w:bodyDiv w:val="1"/>
      <w:marLeft w:val="0"/>
      <w:marRight w:val="0"/>
      <w:marTop w:val="0"/>
      <w:marBottom w:val="0"/>
      <w:divBdr>
        <w:top w:val="none" w:sz="0" w:space="0" w:color="auto"/>
        <w:left w:val="none" w:sz="0" w:space="0" w:color="auto"/>
        <w:bottom w:val="none" w:sz="0" w:space="0" w:color="auto"/>
        <w:right w:val="none" w:sz="0" w:space="0" w:color="auto"/>
      </w:divBdr>
      <w:divsChild>
        <w:div w:id="893859078">
          <w:marLeft w:val="0"/>
          <w:marRight w:val="0"/>
          <w:marTop w:val="0"/>
          <w:marBottom w:val="0"/>
          <w:divBdr>
            <w:top w:val="none" w:sz="0" w:space="0" w:color="auto"/>
            <w:left w:val="none" w:sz="0" w:space="0" w:color="auto"/>
            <w:bottom w:val="none" w:sz="0" w:space="0" w:color="auto"/>
            <w:right w:val="none" w:sz="0" w:space="0" w:color="auto"/>
          </w:divBdr>
          <w:divsChild>
            <w:div w:id="12730157">
              <w:marLeft w:val="0"/>
              <w:marRight w:val="0"/>
              <w:marTop w:val="0"/>
              <w:marBottom w:val="0"/>
              <w:divBdr>
                <w:top w:val="none" w:sz="0" w:space="0" w:color="auto"/>
                <w:left w:val="none" w:sz="0" w:space="0" w:color="auto"/>
                <w:bottom w:val="none" w:sz="0" w:space="0" w:color="auto"/>
                <w:right w:val="none" w:sz="0" w:space="0" w:color="auto"/>
              </w:divBdr>
              <w:divsChild>
                <w:div w:id="1497116345">
                  <w:marLeft w:val="0"/>
                  <w:marRight w:val="0"/>
                  <w:marTop w:val="0"/>
                  <w:marBottom w:val="0"/>
                  <w:divBdr>
                    <w:top w:val="none" w:sz="0" w:space="0" w:color="auto"/>
                    <w:left w:val="none" w:sz="0" w:space="0" w:color="auto"/>
                    <w:bottom w:val="none" w:sz="0" w:space="0" w:color="auto"/>
                    <w:right w:val="none" w:sz="0" w:space="0" w:color="auto"/>
                  </w:divBdr>
                  <w:divsChild>
                    <w:div w:id="7945981">
                      <w:marLeft w:val="0"/>
                      <w:marRight w:val="0"/>
                      <w:marTop w:val="0"/>
                      <w:marBottom w:val="0"/>
                      <w:divBdr>
                        <w:top w:val="none" w:sz="0" w:space="0" w:color="auto"/>
                        <w:left w:val="none" w:sz="0" w:space="0" w:color="auto"/>
                        <w:bottom w:val="none" w:sz="0" w:space="0" w:color="auto"/>
                        <w:right w:val="none" w:sz="0" w:space="0" w:color="auto"/>
                      </w:divBdr>
                      <w:divsChild>
                        <w:div w:id="597635976">
                          <w:marLeft w:val="0"/>
                          <w:marRight w:val="0"/>
                          <w:marTop w:val="0"/>
                          <w:marBottom w:val="0"/>
                          <w:divBdr>
                            <w:top w:val="none" w:sz="0" w:space="0" w:color="auto"/>
                            <w:left w:val="none" w:sz="0" w:space="0" w:color="auto"/>
                            <w:bottom w:val="none" w:sz="0" w:space="0" w:color="auto"/>
                            <w:right w:val="none" w:sz="0" w:space="0" w:color="auto"/>
                          </w:divBdr>
                          <w:divsChild>
                            <w:div w:id="73658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392">
                      <w:marLeft w:val="0"/>
                      <w:marRight w:val="0"/>
                      <w:marTop w:val="225"/>
                      <w:marBottom w:val="450"/>
                      <w:divBdr>
                        <w:top w:val="none" w:sz="0" w:space="0" w:color="auto"/>
                        <w:left w:val="none" w:sz="0" w:space="0" w:color="auto"/>
                        <w:bottom w:val="single" w:sz="6" w:space="8" w:color="D3D3D3"/>
                        <w:right w:val="none" w:sz="0" w:space="0" w:color="auto"/>
                      </w:divBdr>
                    </w:div>
                    <w:div w:id="1696154784">
                      <w:marLeft w:val="0"/>
                      <w:marRight w:val="0"/>
                      <w:marTop w:val="0"/>
                      <w:marBottom w:val="0"/>
                      <w:divBdr>
                        <w:top w:val="none" w:sz="0" w:space="0" w:color="auto"/>
                        <w:left w:val="none" w:sz="0" w:space="0" w:color="auto"/>
                        <w:bottom w:val="none" w:sz="0" w:space="0" w:color="auto"/>
                        <w:right w:val="none" w:sz="0" w:space="0" w:color="auto"/>
                      </w:divBdr>
                      <w:divsChild>
                        <w:div w:id="730883742">
                          <w:marLeft w:val="0"/>
                          <w:marRight w:val="0"/>
                          <w:marTop w:val="0"/>
                          <w:marBottom w:val="225"/>
                          <w:divBdr>
                            <w:top w:val="none" w:sz="0" w:space="0" w:color="auto"/>
                            <w:left w:val="none" w:sz="0" w:space="0" w:color="auto"/>
                            <w:bottom w:val="none" w:sz="0" w:space="0" w:color="auto"/>
                            <w:right w:val="none" w:sz="0" w:space="0" w:color="auto"/>
                          </w:divBdr>
                          <w:divsChild>
                            <w:div w:id="1709332904">
                              <w:marLeft w:val="0"/>
                              <w:marRight w:val="0"/>
                              <w:marTop w:val="0"/>
                              <w:marBottom w:val="0"/>
                              <w:divBdr>
                                <w:top w:val="none" w:sz="0" w:space="0" w:color="auto"/>
                                <w:left w:val="none" w:sz="0" w:space="0" w:color="auto"/>
                                <w:bottom w:val="none" w:sz="0" w:space="0" w:color="auto"/>
                                <w:right w:val="none" w:sz="0" w:space="0" w:color="auto"/>
                              </w:divBdr>
                              <w:divsChild>
                                <w:div w:id="1115639362">
                                  <w:marLeft w:val="0"/>
                                  <w:marRight w:val="0"/>
                                  <w:marTop w:val="0"/>
                                  <w:marBottom w:val="0"/>
                                  <w:divBdr>
                                    <w:top w:val="none" w:sz="0" w:space="0" w:color="auto"/>
                                    <w:left w:val="none" w:sz="0" w:space="0" w:color="auto"/>
                                    <w:bottom w:val="none" w:sz="0" w:space="0" w:color="auto"/>
                                    <w:right w:val="none" w:sz="0" w:space="0" w:color="auto"/>
                                  </w:divBdr>
                                </w:div>
                                <w:div w:id="14648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rover.ebay.com/rover/13/0/19/DealFrame/DealFrame.cmp?bm=761&amp;BEFID=96625&amp;acode=734&amp;code=734&amp;aon=&amp;crawler_id=521750&amp;dealId=r1vlJhYHVEazvsV3M-nZkw%3D%3D&amp;searchID=&amp;url=http%3A%2F%2Fwww.gearbest.com%2Fled-flashlights%2Fpp_306650.html%3Fwid%3D21%26ebay&amp;DealName=R818%20100Lm%20Zooming%20LED%20Flashlight%20with%20Survival%20Kit&amp;MerchantID=521750&amp;HasLink=yes&amp;category=0&amp;AR=-1&amp;NG=1&amp;GR=1&amp;ND=1&amp;PN=1&amp;RR=-1&amp;ST=&amp;MN=msnFeed&amp;FPT=SDCF&amp;NDS=1&amp;NMS=1&amp;NDP=1&amp;MRS=&amp;PD=0&amp;brnId=2455&amp;lnkId=8070676&amp;Issdt=161114052708&amp;IsFtr=0&amp;IsSmart=0&amp;dlprc=9.73&amp;SKU=169676701" TargetMode="External"/><Relationship Id="rId4" Type="http://schemas.openxmlformats.org/officeDocument/2006/relationships/hyperlink" Target="http://rover.ebay.com/rover/13/0/19/DealFrame/DealFrame.cmp?bm=761&amp;BEFID=96625&amp;acode=734&amp;code=734&amp;aon=&amp;crawler_id=521750&amp;dealId=r1vlJhYHVEazvsV3M-nZkw%3D%3D&amp;searchID=&amp;url=http%3A%2F%2Fwww.gearbest.com%2Fled-flashlights%2Fpp_306650.html%3Fwid%3D21%26ebay&amp;DealName=R818%20100Lm%20Zooming%20LED%20Flashlight%20with%20Survival%20Kit&amp;MerchantID=521750&amp;HasLink=yes&amp;category=0&amp;AR=-1&amp;NG=1&amp;GR=1&amp;ND=1&amp;PN=1&amp;RR=-1&amp;ST=&amp;MN=msnFeed&amp;FPT=SDCF&amp;NDS=1&amp;NMS=1&amp;NDP=1&amp;MRS=&amp;PD=0&amp;brnId=2455&amp;lnkId=8070676&amp;Issdt=161114052708&amp;IsFtr=0&amp;IsSmart=0&amp;dlprc=9.73&amp;SKU=169676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390</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2016-11-16T22:58:00Z</dcterms:created>
  <dcterms:modified xsi:type="dcterms:W3CDTF">2016-11-16T23:00:00Z</dcterms:modified>
</cp:coreProperties>
</file>