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141E" w:rsidRPr="0041141E" w:rsidRDefault="0041141E" w:rsidP="0041141E">
      <w:pPr>
        <w:spacing w:after="150"/>
        <w:jc w:val="center"/>
        <w:outlineLvl w:val="0"/>
        <w:rPr>
          <w:rFonts w:ascii="Oswald" w:hAnsi="Oswald" w:cs="Arial"/>
          <w:caps/>
          <w:color w:val="6F0007"/>
          <w:kern w:val="36"/>
          <w:sz w:val="53"/>
          <w:szCs w:val="53"/>
        </w:rPr>
      </w:pPr>
      <w:bookmarkStart w:id="0" w:name="_GoBack"/>
      <w:r w:rsidRPr="0041141E">
        <w:rPr>
          <w:rFonts w:ascii="Oswald" w:hAnsi="Oswald" w:cs="Arial"/>
          <w:caps/>
          <w:color w:val="6F0007"/>
          <w:kern w:val="36"/>
          <w:sz w:val="53"/>
          <w:szCs w:val="53"/>
        </w:rPr>
        <w:t>Wonder Box</w:t>
      </w:r>
    </w:p>
    <w:bookmarkEnd w:id="0"/>
    <w:p w:rsidR="0041141E" w:rsidRPr="0041141E" w:rsidRDefault="0041141E" w:rsidP="0041141E">
      <w:pPr>
        <w:spacing w:before="100" w:beforeAutospacing="1" w:after="225"/>
        <w:jc w:val="both"/>
        <w:rPr>
          <w:rFonts w:ascii="Arial" w:hAnsi="Arial" w:cs="Arial"/>
          <w:b/>
          <w:bCs/>
          <w:spacing w:val="45"/>
          <w:sz w:val="21"/>
          <w:szCs w:val="21"/>
        </w:rPr>
      </w:pPr>
    </w:p>
    <w:p w:rsidR="0041141E" w:rsidRPr="0041141E" w:rsidRDefault="0041141E" w:rsidP="0041141E">
      <w:pPr>
        <w:jc w:val="both"/>
        <w:rPr>
          <w:rFonts w:ascii="Arial" w:hAnsi="Arial" w:cs="Arial"/>
          <w:sz w:val="21"/>
          <w:szCs w:val="21"/>
        </w:rPr>
      </w:pPr>
      <w:r w:rsidRPr="0041141E">
        <w:rPr>
          <w:rFonts w:ascii="Arial" w:hAnsi="Arial" w:cs="Arial"/>
          <w:noProof/>
          <w:sz w:val="21"/>
          <w:szCs w:val="21"/>
        </w:rPr>
        <w:drawing>
          <wp:inline distT="0" distB="0" distL="0" distR="0" wp14:anchorId="4C82B11D" wp14:editId="4CD1934E">
            <wp:extent cx="1428750" cy="1428750"/>
            <wp:effectExtent l="0" t="0" r="0" b="0"/>
            <wp:docPr id="1" name="Picture 1" descr="GM wonder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M wonderbox"/>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41141E" w:rsidRPr="0041141E" w:rsidRDefault="0041141E" w:rsidP="0041141E">
      <w:pPr>
        <w:jc w:val="both"/>
        <w:rPr>
          <w:rFonts w:ascii="Arial" w:hAnsi="Arial" w:cs="Arial"/>
          <w:vanish/>
          <w:sz w:val="21"/>
          <w:szCs w:val="21"/>
        </w:rPr>
      </w:pPr>
      <w:r w:rsidRPr="0041141E">
        <w:rPr>
          <w:rFonts w:ascii="Arial" w:hAnsi="Arial" w:cs="Arial"/>
          <w:noProof/>
          <w:vanish/>
          <w:color w:val="C40707"/>
          <w:sz w:val="21"/>
          <w:szCs w:val="21"/>
        </w:rPr>
        <w:drawing>
          <wp:inline distT="0" distB="0" distL="0" distR="0" wp14:anchorId="1F0CF526" wp14:editId="4F25762A">
            <wp:extent cx="1076325" cy="161925"/>
            <wp:effectExtent l="0" t="0" r="9525" b="9525"/>
            <wp:docPr id="2" name="Picture 2" descr="Print Friend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6325" cy="161925"/>
                    </a:xfrm>
                    <a:prstGeom prst="rect">
                      <a:avLst/>
                    </a:prstGeom>
                    <a:noFill/>
                    <a:ln>
                      <a:noFill/>
                    </a:ln>
                  </pic:spPr>
                </pic:pic>
              </a:graphicData>
            </a:graphic>
          </wp:inline>
        </w:drawing>
      </w:r>
    </w:p>
    <w:p w:rsidR="0041141E" w:rsidRDefault="0041141E" w:rsidP="0041141E">
      <w:pPr>
        <w:spacing w:before="100" w:beforeAutospacing="1" w:after="225"/>
        <w:jc w:val="both"/>
        <w:rPr>
          <w:rFonts w:ascii="Arial" w:hAnsi="Arial" w:cs="Arial"/>
        </w:rPr>
      </w:pPr>
      <w:r w:rsidRPr="0041141E">
        <w:rPr>
          <w:rFonts w:ascii="Arial" w:hAnsi="Arial" w:cs="Arial"/>
        </w:rPr>
        <w:t xml:space="preserve">By </w:t>
      </w:r>
      <w:proofErr w:type="spellStart"/>
      <w:r w:rsidRPr="0041141E">
        <w:rPr>
          <w:rFonts w:ascii="Arial" w:hAnsi="Arial" w:cs="Arial"/>
        </w:rPr>
        <w:t>GrammaMary</w:t>
      </w:r>
      <w:proofErr w:type="spellEnd"/>
    </w:p>
    <w:p w:rsidR="0041141E" w:rsidRPr="0041141E" w:rsidRDefault="0041141E" w:rsidP="0041141E">
      <w:pPr>
        <w:spacing w:before="100" w:beforeAutospacing="1" w:after="225"/>
        <w:jc w:val="both"/>
        <w:rPr>
          <w:rFonts w:ascii="Arial" w:hAnsi="Arial" w:cs="Arial"/>
          <w:sz w:val="21"/>
          <w:szCs w:val="21"/>
        </w:rPr>
      </w:pPr>
      <w:r>
        <w:rPr>
          <w:rFonts w:ascii="Arial" w:hAnsi="Arial" w:cs="Arial"/>
        </w:rPr>
        <w:t xml:space="preserve">Who would’ve thought you could cook in </w:t>
      </w:r>
      <w:proofErr w:type="spellStart"/>
      <w:proofErr w:type="gramStart"/>
      <w:r>
        <w:rPr>
          <w:rFonts w:ascii="Arial" w:hAnsi="Arial" w:cs="Arial"/>
        </w:rPr>
        <w:t>a</w:t>
      </w:r>
      <w:proofErr w:type="spellEnd"/>
      <w:proofErr w:type="gramEnd"/>
      <w:r>
        <w:rPr>
          <w:rFonts w:ascii="Arial" w:hAnsi="Arial" w:cs="Arial"/>
        </w:rPr>
        <w:t xml:space="preserve"> Ice Chest?</w:t>
      </w:r>
    </w:p>
    <w:p w:rsidR="0041141E" w:rsidRPr="0041141E" w:rsidRDefault="0041141E" w:rsidP="0041141E">
      <w:pPr>
        <w:spacing w:before="100" w:beforeAutospacing="1" w:after="225"/>
        <w:jc w:val="both"/>
        <w:rPr>
          <w:rFonts w:ascii="Arial" w:hAnsi="Arial" w:cs="Arial"/>
          <w:sz w:val="21"/>
          <w:szCs w:val="21"/>
        </w:rPr>
      </w:pPr>
      <w:r w:rsidRPr="0041141E">
        <w:rPr>
          <w:rFonts w:ascii="Arial" w:hAnsi="Arial" w:cs="Arial"/>
        </w:rPr>
        <w:t xml:space="preserve">This Wonder Box was the product of brainstorming with my son in order to use what I already have and not have yet another thing around to have to find a home for. When I saw the post from </w:t>
      </w:r>
      <w:proofErr w:type="spellStart"/>
      <w:r w:rsidRPr="0041141E">
        <w:rPr>
          <w:rFonts w:ascii="Arial" w:hAnsi="Arial" w:cs="Arial"/>
        </w:rPr>
        <w:t>Wyzyrd</w:t>
      </w:r>
      <w:proofErr w:type="spellEnd"/>
      <w:r w:rsidRPr="0041141E">
        <w:rPr>
          <w:rFonts w:ascii="Arial" w:hAnsi="Arial" w:cs="Arial"/>
        </w:rPr>
        <w:t xml:space="preserve"> regarding carrying the food for catering it was a great confirmation that our coolers are very versatile preps.</w:t>
      </w:r>
    </w:p>
    <w:p w:rsidR="0041141E" w:rsidRPr="0041141E" w:rsidRDefault="0041141E" w:rsidP="0041141E">
      <w:pPr>
        <w:spacing w:before="100" w:beforeAutospacing="1" w:after="225"/>
        <w:jc w:val="both"/>
        <w:rPr>
          <w:rFonts w:ascii="Arial" w:hAnsi="Arial" w:cs="Arial"/>
          <w:sz w:val="21"/>
          <w:szCs w:val="21"/>
        </w:rPr>
      </w:pPr>
      <w:r w:rsidRPr="0041141E">
        <w:rPr>
          <w:rFonts w:ascii="Arial" w:hAnsi="Arial" w:cs="Arial"/>
        </w:rPr>
        <w:t>My best plan was to use an extreme cooler my son has stored here, but needed more muscle help to get it from where it was, so just went with the regular cooler.  The temperature in the pot was still 180 degrees at the 4 hour mark – only a 32 degree drop from boiling. I put some ceramic tile pieces in the bottom of the cooler to protect the cooler from the heat.  I just used towels for insulation and added a Mylar emergency blanket around the pot both for heat and to catch the spills.</w:t>
      </w:r>
    </w:p>
    <w:p w:rsidR="0041141E" w:rsidRPr="0041141E" w:rsidRDefault="0041141E" w:rsidP="0041141E">
      <w:pPr>
        <w:spacing w:before="100" w:beforeAutospacing="1" w:after="225"/>
        <w:jc w:val="both"/>
        <w:rPr>
          <w:rFonts w:ascii="Arial" w:hAnsi="Arial" w:cs="Arial"/>
          <w:sz w:val="21"/>
          <w:szCs w:val="21"/>
        </w:rPr>
      </w:pPr>
      <w:r w:rsidRPr="0041141E">
        <w:rPr>
          <w:rFonts w:ascii="Arial" w:hAnsi="Arial" w:cs="Arial"/>
        </w:rPr>
        <w:t>I ended up not having the time to do a big time test with details. I did cook 2 pounds of great northern beans with seasoning in about 4 hours or so. I would have left them go a little longer but had to be somewhere else, so had to end experiment.  It was still well</w:t>
      </w:r>
      <w:proofErr w:type="gramStart"/>
      <w:r w:rsidRPr="0041141E">
        <w:rPr>
          <w:rFonts w:ascii="Arial" w:hAnsi="Arial" w:cs="Arial"/>
        </w:rPr>
        <w:t>  below</w:t>
      </w:r>
      <w:proofErr w:type="gramEnd"/>
      <w:r w:rsidRPr="0041141E">
        <w:rPr>
          <w:rFonts w:ascii="Arial" w:hAnsi="Arial" w:cs="Arial"/>
        </w:rPr>
        <w:t xml:space="preserve"> zero when I did this and the thought of using the propane outside to boil the pot was not something I wanted to do unless it was real. I used my regular stove to boil the pot.</w:t>
      </w:r>
    </w:p>
    <w:p w:rsidR="0041141E" w:rsidRDefault="0041141E" w:rsidP="0041141E">
      <w:pPr>
        <w:pStyle w:val="NormalWeb"/>
        <w:numPr>
          <w:ilvl w:val="0"/>
          <w:numId w:val="1"/>
        </w:numPr>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Some "cheats" for smoking/BBQ cooking: (The Southern US BBQ Police SWAT Team will probably show up at my house....) </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You're just looking for enough smoke to add flavor/smoke ring to </w:t>
      </w:r>
      <w:proofErr w:type="spellStart"/>
      <w:r>
        <w:rPr>
          <w:rFonts w:ascii="Arial" w:hAnsi="Arial" w:cs="Arial"/>
          <w:sz w:val="21"/>
          <w:szCs w:val="21"/>
        </w:rPr>
        <w:t>to</w:t>
      </w:r>
      <w:proofErr w:type="spellEnd"/>
      <w:r>
        <w:rPr>
          <w:rFonts w:ascii="Arial" w:hAnsi="Arial" w:cs="Arial"/>
          <w:sz w:val="21"/>
          <w:szCs w:val="21"/>
        </w:rPr>
        <w:t xml:space="preserve"> the meat - unless you are in a competition setting, nothing says that you can't do most of the slow cooking in your kitchen oven. Start it in the oven, smoke it outside for a few hours, </w:t>
      </w:r>
      <w:proofErr w:type="gramStart"/>
      <w:r>
        <w:rPr>
          <w:rFonts w:ascii="Arial" w:hAnsi="Arial" w:cs="Arial"/>
          <w:sz w:val="21"/>
          <w:szCs w:val="21"/>
        </w:rPr>
        <w:t>finish</w:t>
      </w:r>
      <w:proofErr w:type="gramEnd"/>
      <w:r>
        <w:rPr>
          <w:rFonts w:ascii="Arial" w:hAnsi="Arial" w:cs="Arial"/>
          <w:sz w:val="21"/>
          <w:szCs w:val="21"/>
        </w:rPr>
        <w:t xml:space="preserve"> it in the oven.</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For outdoor smoking, big chunks of hardwood, soaked in water, give off less "excess" smoke than the usual soaked chips, and are less likely to flame up. Fruit/nut woods seem to generate less smoke, but better flavors than the usual hickory or mesquite (IMHO, anyway). Even in Australia, I wouldn't use gum tree wood :) </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Use a chimney and newspaper, or 91% isopropyl rubbing alcohol to start your charcoal or wood fire, instead of lighter fluid. Much less initial </w:t>
      </w:r>
      <w:proofErr w:type="gramStart"/>
      <w:r>
        <w:rPr>
          <w:rFonts w:ascii="Arial" w:hAnsi="Arial" w:cs="Arial"/>
          <w:sz w:val="21"/>
          <w:szCs w:val="21"/>
        </w:rPr>
        <w:t>smoke,</w:t>
      </w:r>
      <w:proofErr w:type="gramEnd"/>
      <w:r>
        <w:rPr>
          <w:rFonts w:ascii="Arial" w:hAnsi="Arial" w:cs="Arial"/>
          <w:sz w:val="21"/>
          <w:szCs w:val="21"/>
        </w:rPr>
        <w:t xml:space="preserve"> and no kerosene/paraffin stench to attract attention or contaminate your food.</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A (closed) propane grill and some aluminum foil to hold your soaked hardwood works pretty dang well as a smoker. </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In more extreme circumstances of "no smoke", a cheap electric hotplate, a metal pie-pan for your hardwood, a grill-grate and a big cardboard box (appliance box, </w:t>
      </w:r>
      <w:proofErr w:type="spellStart"/>
      <w:r>
        <w:rPr>
          <w:rFonts w:ascii="Arial" w:hAnsi="Arial" w:cs="Arial"/>
          <w:sz w:val="21"/>
          <w:szCs w:val="21"/>
        </w:rPr>
        <w:t>etc</w:t>
      </w:r>
      <w:proofErr w:type="spellEnd"/>
      <w:r>
        <w:rPr>
          <w:rFonts w:ascii="Arial" w:hAnsi="Arial" w:cs="Arial"/>
          <w:sz w:val="21"/>
          <w:szCs w:val="21"/>
        </w:rPr>
        <w:t xml:space="preserve">) can work very well as a minimal-visible-smoke smoker. </w:t>
      </w:r>
      <w:proofErr w:type="gramStart"/>
      <w:r>
        <w:rPr>
          <w:rFonts w:ascii="Arial" w:hAnsi="Arial" w:cs="Arial"/>
          <w:sz w:val="21"/>
          <w:szCs w:val="21"/>
        </w:rPr>
        <w:t>Internal temp.</w:t>
      </w:r>
      <w:proofErr w:type="gramEnd"/>
      <w:r>
        <w:rPr>
          <w:rFonts w:ascii="Arial" w:hAnsi="Arial" w:cs="Arial"/>
          <w:sz w:val="21"/>
          <w:szCs w:val="21"/>
        </w:rPr>
        <w:t xml:space="preserve"> </w:t>
      </w:r>
      <w:proofErr w:type="gramStart"/>
      <w:r>
        <w:rPr>
          <w:rFonts w:ascii="Arial" w:hAnsi="Arial" w:cs="Arial"/>
          <w:sz w:val="21"/>
          <w:szCs w:val="21"/>
        </w:rPr>
        <w:t>of</w:t>
      </w:r>
      <w:proofErr w:type="gramEnd"/>
      <w:r>
        <w:rPr>
          <w:rFonts w:ascii="Arial" w:hAnsi="Arial" w:cs="Arial"/>
          <w:sz w:val="21"/>
          <w:szCs w:val="21"/>
        </w:rPr>
        <w:t xml:space="preserve"> a smoker should never really exceed 275F/135C - paper doesn't burn until 415F/213C. </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lastRenderedPageBreak/>
        <w:t>Food Network's Alton Brown has apparently used a similar outdoor setup with a surplus wooden military shipping crate for many years. I didn't have a shipping crate, but I did have a dishwasher carton - it worked.</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p>
    <w:p w:rsidR="0041141E" w:rsidRDefault="0041141E" w:rsidP="0041141E">
      <w:pPr>
        <w:pStyle w:val="NormalWeb"/>
        <w:numPr>
          <w:ilvl w:val="0"/>
          <w:numId w:val="2"/>
        </w:numPr>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The ceramic tile is a GREAT idea, </w:t>
      </w:r>
      <w:proofErr w:type="spellStart"/>
      <w:r>
        <w:rPr>
          <w:rFonts w:ascii="Arial" w:hAnsi="Arial" w:cs="Arial"/>
          <w:sz w:val="21"/>
          <w:szCs w:val="21"/>
        </w:rPr>
        <w:t>GrammaMary</w:t>
      </w:r>
      <w:proofErr w:type="spellEnd"/>
      <w:r>
        <w:rPr>
          <w:rFonts w:ascii="Arial" w:hAnsi="Arial" w:cs="Arial"/>
          <w:sz w:val="21"/>
          <w:szCs w:val="21"/>
        </w:rPr>
        <w:t xml:space="preserve"> :) You can never have too many coolers :) </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Being cheap, I mean frugal.., I don't buy newspapers, but the free newsprint automotive and real estate magazines at grocery store entrances make good fire starters AND cooler insulation :) </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Another somewhat-offbeat transportation trick (thank you, Alton Brown): If you have a 120VAC inverter in your vehicle (you should), line the cooler with newsprint, </w:t>
      </w:r>
      <w:proofErr w:type="spellStart"/>
      <w:r>
        <w:rPr>
          <w:rFonts w:ascii="Arial" w:hAnsi="Arial" w:cs="Arial"/>
          <w:sz w:val="21"/>
          <w:szCs w:val="21"/>
        </w:rPr>
        <w:t>duck tape</w:t>
      </w:r>
      <w:proofErr w:type="spellEnd"/>
      <w:r>
        <w:rPr>
          <w:rFonts w:ascii="Arial" w:hAnsi="Arial" w:cs="Arial"/>
          <w:sz w:val="21"/>
          <w:szCs w:val="21"/>
        </w:rPr>
        <w:t xml:space="preserve"> a plain </w:t>
      </w:r>
      <w:proofErr w:type="spellStart"/>
      <w:r>
        <w:rPr>
          <w:rFonts w:ascii="Arial" w:hAnsi="Arial" w:cs="Arial"/>
          <w:sz w:val="21"/>
          <w:szCs w:val="21"/>
        </w:rPr>
        <w:t>ol</w:t>
      </w:r>
      <w:proofErr w:type="spellEnd"/>
      <w:r>
        <w:rPr>
          <w:rFonts w:ascii="Arial" w:hAnsi="Arial" w:cs="Arial"/>
          <w:sz w:val="21"/>
          <w:szCs w:val="21"/>
        </w:rPr>
        <w:t xml:space="preserve">' heating pad (if you're my age, I KNOW you have one) inside a clean trash bag, and set your hot food on top of it. </w:t>
      </w:r>
      <w:proofErr w:type="gramStart"/>
      <w:r>
        <w:rPr>
          <w:rFonts w:ascii="Arial" w:hAnsi="Arial" w:cs="Arial"/>
          <w:sz w:val="21"/>
          <w:szCs w:val="21"/>
        </w:rPr>
        <w:t>plug</w:t>
      </w:r>
      <w:proofErr w:type="gramEnd"/>
      <w:r>
        <w:rPr>
          <w:rFonts w:ascii="Arial" w:hAnsi="Arial" w:cs="Arial"/>
          <w:sz w:val="21"/>
          <w:szCs w:val="21"/>
        </w:rPr>
        <w:t xml:space="preserve"> in the heating pad in the vehicle and drive. A few years ago, transported a 20lb. turkey to my ex's place, about 3.5 </w:t>
      </w:r>
      <w:proofErr w:type="spellStart"/>
      <w:r>
        <w:rPr>
          <w:rFonts w:ascii="Arial" w:hAnsi="Arial" w:cs="Arial"/>
          <w:sz w:val="21"/>
          <w:szCs w:val="21"/>
        </w:rPr>
        <w:t>hrs</w:t>
      </w:r>
      <w:proofErr w:type="spellEnd"/>
      <w:r>
        <w:rPr>
          <w:rFonts w:ascii="Arial" w:hAnsi="Arial" w:cs="Arial"/>
          <w:sz w:val="21"/>
          <w:szCs w:val="21"/>
        </w:rPr>
        <w:t xml:space="preserve"> away. Temperature never dropped below 145 degrees. It does work.</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Those big yellow Igloo water coolers you see attached to construction trucks are also great cooking tools. When you see instructions for brining or wet-curing hunks of meat bigger than a pork chop, there's kind of an assumption that you have a walk-in fridge and big restaurant containers. I don't.</w:t>
      </w:r>
    </w:p>
    <w:p w:rsidR="0041141E" w:rsidRDefault="0041141E" w:rsidP="0041141E">
      <w:pPr>
        <w:pStyle w:val="NormalWeb"/>
        <w:pBdr>
          <w:top w:val="single" w:sz="18" w:space="0" w:color="ABD4B5"/>
        </w:pBdr>
        <w:spacing w:line="285" w:lineRule="atLeast"/>
        <w:ind w:left="-300"/>
        <w:jc w:val="both"/>
        <w:rPr>
          <w:rFonts w:ascii="Arial" w:hAnsi="Arial" w:cs="Arial"/>
          <w:sz w:val="21"/>
          <w:szCs w:val="21"/>
        </w:rPr>
      </w:pPr>
      <w:r>
        <w:rPr>
          <w:rFonts w:ascii="Arial" w:hAnsi="Arial" w:cs="Arial"/>
          <w:sz w:val="21"/>
          <w:szCs w:val="21"/>
        </w:rPr>
        <w:t xml:space="preserve">That big </w:t>
      </w:r>
      <w:proofErr w:type="spellStart"/>
      <w:r>
        <w:rPr>
          <w:rFonts w:ascii="Arial" w:hAnsi="Arial" w:cs="Arial"/>
          <w:sz w:val="21"/>
          <w:szCs w:val="21"/>
        </w:rPr>
        <w:t>ol</w:t>
      </w:r>
      <w:proofErr w:type="spellEnd"/>
      <w:r>
        <w:rPr>
          <w:rFonts w:ascii="Arial" w:hAnsi="Arial" w:cs="Arial"/>
          <w:sz w:val="21"/>
          <w:szCs w:val="21"/>
        </w:rPr>
        <w:t xml:space="preserve">' cooler will hold a big turkey or a couple whole pork shoulders in a brine/ice mix for 3 or 4 days, and still have floating </w:t>
      </w:r>
      <w:r>
        <w:rPr>
          <w:rFonts w:ascii="Arial" w:hAnsi="Arial" w:cs="Arial"/>
          <w:sz w:val="21"/>
          <w:szCs w:val="21"/>
        </w:rPr>
        <w:t xml:space="preserve">  </w:t>
      </w:r>
      <w:r>
        <w:rPr>
          <w:rFonts w:ascii="Arial" w:hAnsi="Arial" w:cs="Arial"/>
          <w:sz w:val="21"/>
          <w:szCs w:val="21"/>
        </w:rPr>
        <w:t>ice cubes.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D13A47"/>
    <w:multiLevelType w:val="multilevel"/>
    <w:tmpl w:val="01407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E820602"/>
    <w:multiLevelType w:val="multilevel"/>
    <w:tmpl w:val="60368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41E"/>
    <w:rsid w:val="000F661F"/>
    <w:rsid w:val="0041141E"/>
    <w:rsid w:val="004A7022"/>
    <w:rsid w:val="007B362F"/>
    <w:rsid w:val="00B75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141E"/>
    <w:rPr>
      <w:rFonts w:ascii="Tahoma" w:hAnsi="Tahoma" w:cs="Tahoma"/>
      <w:sz w:val="16"/>
      <w:szCs w:val="16"/>
    </w:rPr>
  </w:style>
  <w:style w:type="character" w:customStyle="1" w:styleId="BalloonTextChar">
    <w:name w:val="Balloon Text Char"/>
    <w:basedOn w:val="DefaultParagraphFont"/>
    <w:link w:val="BalloonText"/>
    <w:uiPriority w:val="99"/>
    <w:semiHidden/>
    <w:rsid w:val="0041141E"/>
    <w:rPr>
      <w:rFonts w:ascii="Tahoma" w:hAnsi="Tahoma" w:cs="Tahoma"/>
      <w:sz w:val="16"/>
      <w:szCs w:val="16"/>
    </w:rPr>
  </w:style>
  <w:style w:type="paragraph" w:styleId="NormalWeb">
    <w:name w:val="Normal (Web)"/>
    <w:basedOn w:val="Normal"/>
    <w:uiPriority w:val="99"/>
    <w:semiHidden/>
    <w:unhideWhenUsed/>
    <w:rsid w:val="0041141E"/>
    <w:pPr>
      <w:spacing w:before="100" w:beforeAutospacing="1" w:after="225"/>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141E"/>
    <w:rPr>
      <w:rFonts w:ascii="Tahoma" w:hAnsi="Tahoma" w:cs="Tahoma"/>
      <w:sz w:val="16"/>
      <w:szCs w:val="16"/>
    </w:rPr>
  </w:style>
  <w:style w:type="character" w:customStyle="1" w:styleId="BalloonTextChar">
    <w:name w:val="Balloon Text Char"/>
    <w:basedOn w:val="DefaultParagraphFont"/>
    <w:link w:val="BalloonText"/>
    <w:uiPriority w:val="99"/>
    <w:semiHidden/>
    <w:rsid w:val="0041141E"/>
    <w:rPr>
      <w:rFonts w:ascii="Tahoma" w:hAnsi="Tahoma" w:cs="Tahoma"/>
      <w:sz w:val="16"/>
      <w:szCs w:val="16"/>
    </w:rPr>
  </w:style>
  <w:style w:type="paragraph" w:styleId="NormalWeb">
    <w:name w:val="Normal (Web)"/>
    <w:basedOn w:val="Normal"/>
    <w:uiPriority w:val="99"/>
    <w:semiHidden/>
    <w:unhideWhenUsed/>
    <w:rsid w:val="0041141E"/>
    <w:pPr>
      <w:spacing w:before="100" w:beforeAutospacing="1" w:after="22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2540889">
      <w:bodyDiv w:val="1"/>
      <w:marLeft w:val="0"/>
      <w:marRight w:val="0"/>
      <w:marTop w:val="0"/>
      <w:marBottom w:val="0"/>
      <w:divBdr>
        <w:top w:val="none" w:sz="0" w:space="0" w:color="auto"/>
        <w:left w:val="none" w:sz="0" w:space="0" w:color="auto"/>
        <w:bottom w:val="none" w:sz="0" w:space="0" w:color="auto"/>
        <w:right w:val="none" w:sz="0" w:space="0" w:color="auto"/>
      </w:divBdr>
      <w:divsChild>
        <w:div w:id="778569382">
          <w:marLeft w:val="0"/>
          <w:marRight w:val="0"/>
          <w:marTop w:val="0"/>
          <w:marBottom w:val="0"/>
          <w:divBdr>
            <w:top w:val="none" w:sz="0" w:space="0" w:color="auto"/>
            <w:left w:val="none" w:sz="0" w:space="0" w:color="auto"/>
            <w:bottom w:val="none" w:sz="0" w:space="0" w:color="auto"/>
            <w:right w:val="none" w:sz="0" w:space="0" w:color="auto"/>
          </w:divBdr>
          <w:divsChild>
            <w:div w:id="1682925566">
              <w:marLeft w:val="0"/>
              <w:marRight w:val="0"/>
              <w:marTop w:val="300"/>
              <w:marBottom w:val="300"/>
              <w:divBdr>
                <w:top w:val="none" w:sz="0" w:space="0" w:color="auto"/>
                <w:left w:val="none" w:sz="0" w:space="0" w:color="auto"/>
                <w:bottom w:val="none" w:sz="0" w:space="0" w:color="auto"/>
                <w:right w:val="none" w:sz="0" w:space="0" w:color="auto"/>
              </w:divBdr>
              <w:divsChild>
                <w:div w:id="309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670504">
      <w:bodyDiv w:val="1"/>
      <w:marLeft w:val="0"/>
      <w:marRight w:val="0"/>
      <w:marTop w:val="0"/>
      <w:marBottom w:val="0"/>
      <w:divBdr>
        <w:top w:val="none" w:sz="0" w:space="0" w:color="auto"/>
        <w:left w:val="none" w:sz="0" w:space="0" w:color="auto"/>
        <w:bottom w:val="none" w:sz="0" w:space="0" w:color="auto"/>
        <w:right w:val="none" w:sz="0" w:space="0" w:color="auto"/>
      </w:divBdr>
      <w:divsChild>
        <w:div w:id="137650915">
          <w:marLeft w:val="0"/>
          <w:marRight w:val="0"/>
          <w:marTop w:val="0"/>
          <w:marBottom w:val="0"/>
          <w:divBdr>
            <w:top w:val="none" w:sz="0" w:space="0" w:color="auto"/>
            <w:left w:val="none" w:sz="0" w:space="0" w:color="auto"/>
            <w:bottom w:val="none" w:sz="0" w:space="0" w:color="auto"/>
            <w:right w:val="none" w:sz="0" w:space="0" w:color="auto"/>
          </w:divBdr>
          <w:divsChild>
            <w:div w:id="878779257">
              <w:marLeft w:val="0"/>
              <w:marRight w:val="0"/>
              <w:marTop w:val="300"/>
              <w:marBottom w:val="300"/>
              <w:divBdr>
                <w:top w:val="none" w:sz="0" w:space="0" w:color="auto"/>
                <w:left w:val="none" w:sz="0" w:space="0" w:color="auto"/>
                <w:bottom w:val="none" w:sz="0" w:space="0" w:color="auto"/>
                <w:right w:val="none" w:sz="0" w:space="0" w:color="auto"/>
              </w:divBdr>
              <w:divsChild>
                <w:div w:id="20295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041217">
      <w:bodyDiv w:val="1"/>
      <w:marLeft w:val="0"/>
      <w:marRight w:val="0"/>
      <w:marTop w:val="0"/>
      <w:marBottom w:val="0"/>
      <w:divBdr>
        <w:top w:val="none" w:sz="0" w:space="0" w:color="auto"/>
        <w:left w:val="none" w:sz="0" w:space="0" w:color="auto"/>
        <w:bottom w:val="none" w:sz="0" w:space="0" w:color="auto"/>
        <w:right w:val="none" w:sz="0" w:space="0" w:color="auto"/>
      </w:divBdr>
      <w:divsChild>
        <w:div w:id="477502796">
          <w:marLeft w:val="0"/>
          <w:marRight w:val="0"/>
          <w:marTop w:val="0"/>
          <w:marBottom w:val="0"/>
          <w:divBdr>
            <w:top w:val="none" w:sz="0" w:space="0" w:color="auto"/>
            <w:left w:val="none" w:sz="0" w:space="0" w:color="auto"/>
            <w:bottom w:val="none" w:sz="0" w:space="0" w:color="auto"/>
            <w:right w:val="none" w:sz="0" w:space="0" w:color="auto"/>
          </w:divBdr>
          <w:divsChild>
            <w:div w:id="902909885">
              <w:marLeft w:val="0"/>
              <w:marRight w:val="0"/>
              <w:marTop w:val="0"/>
              <w:marBottom w:val="0"/>
              <w:divBdr>
                <w:top w:val="none" w:sz="0" w:space="0" w:color="auto"/>
                <w:left w:val="none" w:sz="0" w:space="0" w:color="auto"/>
                <w:bottom w:val="none" w:sz="0" w:space="0" w:color="auto"/>
                <w:right w:val="none" w:sz="0" w:space="0" w:color="auto"/>
              </w:divBdr>
              <w:divsChild>
                <w:div w:id="1033267682">
                  <w:marLeft w:val="0"/>
                  <w:marRight w:val="0"/>
                  <w:marTop w:val="0"/>
                  <w:marBottom w:val="0"/>
                  <w:divBdr>
                    <w:top w:val="none" w:sz="0" w:space="0" w:color="auto"/>
                    <w:left w:val="none" w:sz="0" w:space="0" w:color="auto"/>
                    <w:bottom w:val="none" w:sz="0" w:space="0" w:color="auto"/>
                    <w:right w:val="none" w:sz="0" w:space="0" w:color="auto"/>
                  </w:divBdr>
                  <w:divsChild>
                    <w:div w:id="96423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hyperlink" Target="http://www.printfriendly.com/print?url=http://seasonedcitizenprepper.com/cooler-as-a-wonder-bo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2014-03-16T14:07:00Z</dcterms:created>
  <dcterms:modified xsi:type="dcterms:W3CDTF">2014-03-16T14:07:00Z</dcterms:modified>
</cp:coreProperties>
</file>