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630C" w:rsidRDefault="00E8630C" w:rsidP="00E8630C">
      <w:pPr>
        <w:pStyle w:val="Heading3"/>
        <w:shd w:val="clear" w:color="auto" w:fill="FFFFFF"/>
        <w:spacing w:before="180"/>
        <w:jc w:val="center"/>
        <w:rPr>
          <w:rFonts w:ascii="Trebuchet MS" w:hAnsi="Trebuchet MS"/>
          <w:color w:val="666666"/>
          <w:sz w:val="37"/>
          <w:szCs w:val="37"/>
        </w:rPr>
      </w:pPr>
      <w:bookmarkStart w:id="0" w:name="_GoBack"/>
      <w:r>
        <w:rPr>
          <w:rFonts w:ascii="Trebuchet MS" w:hAnsi="Trebuchet MS"/>
          <w:color w:val="666666"/>
          <w:sz w:val="37"/>
          <w:szCs w:val="37"/>
        </w:rPr>
        <w:t xml:space="preserve">Food Storage </w:t>
      </w:r>
      <w:proofErr w:type="gramStart"/>
      <w:r>
        <w:rPr>
          <w:rFonts w:ascii="Trebuchet MS" w:hAnsi="Trebuchet MS"/>
          <w:color w:val="666666"/>
          <w:sz w:val="37"/>
          <w:szCs w:val="37"/>
        </w:rPr>
        <w:t>vs</w:t>
      </w:r>
      <w:proofErr w:type="gramEnd"/>
      <w:r>
        <w:rPr>
          <w:rFonts w:ascii="Trebuchet MS" w:hAnsi="Trebuchet MS"/>
          <w:color w:val="666666"/>
          <w:sz w:val="37"/>
          <w:szCs w:val="37"/>
        </w:rPr>
        <w:t xml:space="preserve"> Shelf-Life</w:t>
      </w:r>
    </w:p>
    <w:bookmarkEnd w:id="0"/>
    <w:p w:rsidR="00E8630C" w:rsidRDefault="00E8630C" w:rsidP="00E8630C">
      <w:pPr>
        <w:pStyle w:val="Heading3"/>
        <w:shd w:val="clear" w:color="auto" w:fill="FFFFFF"/>
        <w:spacing w:before="180"/>
        <w:jc w:val="center"/>
        <w:rPr>
          <w:rFonts w:ascii="Trebuchet MS" w:hAnsi="Trebuchet MS"/>
          <w:color w:val="666666"/>
          <w:sz w:val="37"/>
          <w:szCs w:val="37"/>
        </w:rPr>
      </w:pPr>
    </w:p>
    <w:p w:rsidR="00E8630C" w:rsidRPr="00E8630C" w:rsidRDefault="00E8630C" w:rsidP="00E8630C">
      <w:pPr>
        <w:shd w:val="clear" w:color="auto" w:fill="FFFFFF"/>
        <w:rPr>
          <w:rFonts w:ascii="Arial" w:hAnsi="Arial" w:cs="Arial"/>
          <w:color w:val="666666"/>
        </w:rPr>
      </w:pPr>
      <w:r w:rsidRPr="00E8630C">
        <w:rPr>
          <w:rFonts w:ascii="Arial" w:hAnsi="Arial" w:cs="Arial"/>
          <w:color w:val="0C0C0C"/>
        </w:rPr>
        <w:t>When I began storing food just before Y2K, there was much controversy and uncertainty about this subject. Most who wrote about it were new at it themselves and had no long term experience to draw upon thereby what they were writing about was just a guess. Because of their guesses I made some mistakes in the beginning but, through my own trial and error and not giving up, got me on the right track.</w:t>
      </w:r>
    </w:p>
    <w:p w:rsidR="00E8630C" w:rsidRPr="00E8630C" w:rsidRDefault="00E8630C" w:rsidP="00E8630C">
      <w:pPr>
        <w:shd w:val="clear" w:color="auto" w:fill="FFFFFF"/>
        <w:rPr>
          <w:rFonts w:ascii="Arial" w:hAnsi="Arial" w:cs="Arial"/>
          <w:color w:val="666666"/>
        </w:rPr>
      </w:pPr>
    </w:p>
    <w:p w:rsidR="00E8630C" w:rsidRPr="00E8630C" w:rsidRDefault="00E8630C" w:rsidP="00E8630C">
      <w:pPr>
        <w:shd w:val="clear" w:color="auto" w:fill="FFFFFF"/>
        <w:rPr>
          <w:rFonts w:ascii="Arial" w:hAnsi="Arial" w:cs="Arial"/>
          <w:color w:val="666666"/>
        </w:rPr>
      </w:pPr>
    </w:p>
    <w:p w:rsidR="00E8630C" w:rsidRPr="00E8630C" w:rsidRDefault="00E8630C" w:rsidP="00E8630C">
      <w:pPr>
        <w:shd w:val="clear" w:color="auto" w:fill="FFFFFF"/>
        <w:rPr>
          <w:rFonts w:ascii="Arial" w:hAnsi="Arial" w:cs="Arial"/>
          <w:color w:val="666666"/>
        </w:rPr>
      </w:pPr>
      <w:r w:rsidRPr="00E8630C">
        <w:rPr>
          <w:rFonts w:ascii="Arial" w:hAnsi="Arial" w:cs="Arial"/>
          <w:b/>
          <w:bCs/>
          <w:color w:val="666666"/>
        </w:rPr>
        <w:t>It's not as difficult as you think, just two rules for food storage.</w:t>
      </w:r>
    </w:p>
    <w:p w:rsidR="00E8630C" w:rsidRPr="00E8630C" w:rsidRDefault="00E8630C" w:rsidP="00E8630C">
      <w:pPr>
        <w:shd w:val="clear" w:color="auto" w:fill="FFFFFF"/>
        <w:ind w:firstLine="360"/>
        <w:rPr>
          <w:rFonts w:ascii="Arial" w:hAnsi="Arial" w:cs="Arial"/>
          <w:color w:val="666666"/>
        </w:rPr>
      </w:pPr>
    </w:p>
    <w:p w:rsidR="00E8630C" w:rsidRPr="00E8630C" w:rsidRDefault="00E8630C" w:rsidP="00E8630C">
      <w:pPr>
        <w:shd w:val="clear" w:color="auto" w:fill="FFFFFF"/>
        <w:rPr>
          <w:rFonts w:ascii="Arial" w:hAnsi="Arial" w:cs="Arial"/>
          <w:color w:val="666666"/>
        </w:rPr>
      </w:pPr>
      <w:r w:rsidRPr="00E8630C">
        <w:rPr>
          <w:rFonts w:ascii="Arial" w:hAnsi="Arial" w:cs="Arial"/>
          <w:color w:val="666666"/>
        </w:rPr>
        <w:t>Rule #</w:t>
      </w:r>
      <w:r w:rsidRPr="00E8630C">
        <w:rPr>
          <w:rFonts w:ascii="Arial" w:hAnsi="Arial" w:cs="Arial"/>
          <w:color w:val="666666"/>
        </w:rPr>
        <w:t>1, Keep</w:t>
      </w:r>
      <w:r w:rsidRPr="00E8630C">
        <w:rPr>
          <w:rFonts w:ascii="Arial" w:hAnsi="Arial" w:cs="Arial"/>
          <w:color w:val="666666"/>
        </w:rPr>
        <w:t xml:space="preserve"> it very simple with minimal varieties!</w:t>
      </w:r>
    </w:p>
    <w:p w:rsidR="00E8630C" w:rsidRPr="00E8630C" w:rsidRDefault="00E8630C" w:rsidP="00E8630C">
      <w:pPr>
        <w:shd w:val="clear" w:color="auto" w:fill="FFFFFF"/>
        <w:rPr>
          <w:rFonts w:ascii="Arial" w:hAnsi="Arial" w:cs="Arial"/>
          <w:color w:val="666666"/>
        </w:rPr>
      </w:pPr>
      <w:r w:rsidRPr="00E8630C">
        <w:rPr>
          <w:rFonts w:ascii="Arial" w:hAnsi="Arial" w:cs="Arial"/>
          <w:color w:val="666666"/>
        </w:rPr>
        <w:t>Rule #</w:t>
      </w:r>
      <w:r w:rsidRPr="00E8630C">
        <w:rPr>
          <w:rFonts w:ascii="Arial" w:hAnsi="Arial" w:cs="Arial"/>
          <w:color w:val="666666"/>
        </w:rPr>
        <w:t>2,</w:t>
      </w:r>
      <w:r w:rsidRPr="00E8630C">
        <w:rPr>
          <w:rFonts w:ascii="Arial" w:hAnsi="Arial" w:cs="Arial"/>
          <w:b/>
          <w:bCs/>
          <w:color w:val="666666"/>
        </w:rPr>
        <w:t> Store</w:t>
      </w:r>
      <w:r w:rsidRPr="00E8630C">
        <w:rPr>
          <w:rFonts w:ascii="Arial" w:hAnsi="Arial" w:cs="Arial"/>
          <w:color w:val="666666"/>
        </w:rPr>
        <w:t xml:space="preserve"> only what you've already tested, eat and know how to prepare.</w:t>
      </w:r>
    </w:p>
    <w:p w:rsidR="00E8630C" w:rsidRPr="00E8630C" w:rsidRDefault="00E8630C" w:rsidP="00E8630C">
      <w:pPr>
        <w:shd w:val="clear" w:color="auto" w:fill="FFFFFF"/>
        <w:rPr>
          <w:rFonts w:ascii="Arial" w:hAnsi="Arial" w:cs="Arial"/>
          <w:color w:val="666666"/>
        </w:rPr>
      </w:pPr>
    </w:p>
    <w:p w:rsidR="00E8630C" w:rsidRPr="00E8630C" w:rsidRDefault="00E8630C" w:rsidP="00E8630C">
      <w:pPr>
        <w:shd w:val="clear" w:color="auto" w:fill="FFFFFF"/>
        <w:rPr>
          <w:rFonts w:ascii="Arial" w:hAnsi="Arial" w:cs="Arial"/>
          <w:color w:val="666666"/>
        </w:rPr>
      </w:pPr>
      <w:r w:rsidRPr="00E8630C">
        <w:rPr>
          <w:rFonts w:ascii="Arial" w:hAnsi="Arial" w:cs="Arial"/>
          <w:color w:val="666666"/>
        </w:rPr>
        <w:t>Another confusing area about food storage is we’ve all heard about long term and short term but. What are they and how long is each and generally what kind of food is stored in each? Here’s what worked out for me:</w:t>
      </w:r>
    </w:p>
    <w:p w:rsidR="00E8630C" w:rsidRPr="00E8630C" w:rsidRDefault="00E8630C" w:rsidP="00E8630C">
      <w:pPr>
        <w:shd w:val="clear" w:color="auto" w:fill="FFFFFF"/>
        <w:rPr>
          <w:rFonts w:ascii="Arial" w:hAnsi="Arial" w:cs="Arial"/>
          <w:color w:val="666666"/>
        </w:rPr>
      </w:pPr>
    </w:p>
    <w:p w:rsidR="00E8630C" w:rsidRPr="00E8630C" w:rsidRDefault="00E8630C" w:rsidP="00E8630C">
      <w:pPr>
        <w:shd w:val="clear" w:color="auto" w:fill="FFFFFF"/>
        <w:rPr>
          <w:rFonts w:ascii="Arial" w:hAnsi="Arial" w:cs="Arial"/>
          <w:color w:val="666666"/>
        </w:rPr>
      </w:pPr>
      <w:r w:rsidRPr="00E8630C">
        <w:rPr>
          <w:rFonts w:ascii="Arial" w:hAnsi="Arial" w:cs="Arial"/>
          <w:b/>
          <w:bCs/>
          <w:color w:val="666666"/>
        </w:rPr>
        <w:t>Short Term Storage:</w:t>
      </w:r>
    </w:p>
    <w:p w:rsidR="00E8630C" w:rsidRPr="00E8630C" w:rsidRDefault="00E8630C" w:rsidP="00E8630C">
      <w:pPr>
        <w:numPr>
          <w:ilvl w:val="0"/>
          <w:numId w:val="1"/>
        </w:numPr>
        <w:shd w:val="clear" w:color="auto" w:fill="FFFFFF"/>
        <w:spacing w:before="100" w:beforeAutospacing="1" w:after="100" w:afterAutospacing="1"/>
        <w:rPr>
          <w:rFonts w:ascii="Arial" w:hAnsi="Arial" w:cs="Arial"/>
          <w:color w:val="666666"/>
        </w:rPr>
      </w:pPr>
      <w:r w:rsidRPr="00E8630C">
        <w:rPr>
          <w:rFonts w:ascii="Arial" w:hAnsi="Arial" w:cs="Arial"/>
          <w:color w:val="666666"/>
        </w:rPr>
        <w:t xml:space="preserve">Up to 2 </w:t>
      </w:r>
      <w:r w:rsidRPr="00E8630C">
        <w:rPr>
          <w:rFonts w:ascii="Arial" w:hAnsi="Arial" w:cs="Arial"/>
          <w:color w:val="666666"/>
        </w:rPr>
        <w:t>years’</w:t>
      </w:r>
      <w:r w:rsidRPr="00E8630C">
        <w:rPr>
          <w:rFonts w:ascii="Arial" w:hAnsi="Arial" w:cs="Arial"/>
          <w:color w:val="666666"/>
        </w:rPr>
        <w:t xml:space="preserve"> shelf-life.</w:t>
      </w:r>
    </w:p>
    <w:p w:rsidR="00E8630C" w:rsidRPr="00E8630C" w:rsidRDefault="00E8630C" w:rsidP="00E8630C">
      <w:pPr>
        <w:numPr>
          <w:ilvl w:val="0"/>
          <w:numId w:val="1"/>
        </w:numPr>
        <w:shd w:val="clear" w:color="auto" w:fill="FFFFFF"/>
        <w:spacing w:before="100" w:beforeAutospacing="1" w:after="100" w:afterAutospacing="1"/>
        <w:rPr>
          <w:rFonts w:ascii="Arial" w:hAnsi="Arial" w:cs="Arial"/>
          <w:color w:val="666666"/>
        </w:rPr>
      </w:pPr>
      <w:r w:rsidRPr="00E8630C">
        <w:rPr>
          <w:rFonts w:ascii="Arial" w:hAnsi="Arial" w:cs="Arial"/>
          <w:color w:val="666666"/>
        </w:rPr>
        <w:t xml:space="preserve">Virtually all foods in your supermarket fit this </w:t>
      </w:r>
      <w:r w:rsidRPr="00E8630C">
        <w:rPr>
          <w:rFonts w:ascii="Arial" w:hAnsi="Arial" w:cs="Arial"/>
          <w:color w:val="666666"/>
        </w:rPr>
        <w:t>2-year</w:t>
      </w:r>
      <w:r w:rsidRPr="00E8630C">
        <w:rPr>
          <w:rFonts w:ascii="Arial" w:hAnsi="Arial" w:cs="Arial"/>
          <w:color w:val="666666"/>
        </w:rPr>
        <w:t xml:space="preserve"> time frame.</w:t>
      </w:r>
    </w:p>
    <w:p w:rsidR="00E8630C" w:rsidRPr="00E8630C" w:rsidRDefault="00E8630C" w:rsidP="00E8630C">
      <w:pPr>
        <w:numPr>
          <w:ilvl w:val="0"/>
          <w:numId w:val="1"/>
        </w:numPr>
        <w:shd w:val="clear" w:color="auto" w:fill="FFFFFF"/>
        <w:spacing w:before="100" w:beforeAutospacing="1" w:after="100" w:afterAutospacing="1"/>
        <w:rPr>
          <w:rFonts w:ascii="Arial" w:hAnsi="Arial" w:cs="Arial"/>
          <w:color w:val="666666"/>
        </w:rPr>
      </w:pPr>
      <w:r w:rsidRPr="00E8630C">
        <w:rPr>
          <w:rFonts w:ascii="Arial" w:hAnsi="Arial" w:cs="Arial"/>
          <w:color w:val="666666"/>
        </w:rPr>
        <w:t>This is the food that's in your everyday pantry, just more of it.</w:t>
      </w:r>
    </w:p>
    <w:p w:rsidR="00E8630C" w:rsidRPr="00E8630C" w:rsidRDefault="00E8630C" w:rsidP="00E8630C">
      <w:pPr>
        <w:numPr>
          <w:ilvl w:val="0"/>
          <w:numId w:val="1"/>
        </w:numPr>
        <w:shd w:val="clear" w:color="auto" w:fill="FFFFFF"/>
        <w:spacing w:before="100" w:beforeAutospacing="1" w:after="100" w:afterAutospacing="1"/>
        <w:rPr>
          <w:rFonts w:ascii="Arial" w:hAnsi="Arial" w:cs="Arial"/>
          <w:color w:val="666666"/>
        </w:rPr>
      </w:pPr>
      <w:r w:rsidRPr="00E8630C">
        <w:rPr>
          <w:rFonts w:ascii="Arial" w:hAnsi="Arial" w:cs="Arial"/>
          <w:color w:val="666666"/>
        </w:rPr>
        <w:t>It is can, pouched, bagged or boxed foods including your home canned food.</w:t>
      </w:r>
    </w:p>
    <w:p w:rsidR="00E8630C" w:rsidRPr="00E8630C" w:rsidRDefault="00E8630C" w:rsidP="00E8630C">
      <w:pPr>
        <w:numPr>
          <w:ilvl w:val="0"/>
          <w:numId w:val="1"/>
        </w:numPr>
        <w:shd w:val="clear" w:color="auto" w:fill="FFFFFF"/>
        <w:spacing w:before="100" w:beforeAutospacing="1" w:after="100" w:afterAutospacing="1"/>
        <w:rPr>
          <w:rFonts w:ascii="Arial" w:hAnsi="Arial" w:cs="Arial"/>
          <w:color w:val="666666"/>
        </w:rPr>
      </w:pPr>
      <w:r w:rsidRPr="00E8630C">
        <w:rPr>
          <w:rFonts w:ascii="Arial" w:hAnsi="Arial" w:cs="Arial"/>
          <w:color w:val="666666"/>
        </w:rPr>
        <w:t>The source for this food is your everyday supermarket.</w:t>
      </w:r>
    </w:p>
    <w:p w:rsidR="00E8630C" w:rsidRPr="00E8630C" w:rsidRDefault="00E8630C" w:rsidP="00E8630C">
      <w:pPr>
        <w:numPr>
          <w:ilvl w:val="0"/>
          <w:numId w:val="1"/>
        </w:numPr>
        <w:shd w:val="clear" w:color="auto" w:fill="FFFFFF"/>
        <w:spacing w:before="100" w:beforeAutospacing="1" w:after="100" w:afterAutospacing="1"/>
        <w:rPr>
          <w:rFonts w:ascii="Arial" w:hAnsi="Arial" w:cs="Arial"/>
          <w:color w:val="666666"/>
        </w:rPr>
      </w:pPr>
      <w:r w:rsidRPr="00E8630C">
        <w:rPr>
          <w:rFonts w:ascii="Arial" w:hAnsi="Arial" w:cs="Arial"/>
          <w:color w:val="666666"/>
        </w:rPr>
        <w:t>There should not be any foods in Short Term Storage that requires freezing or needs refrigeration because you cannot ever count on having dependable grid electricity in troubled times.</w:t>
      </w:r>
    </w:p>
    <w:p w:rsidR="00E8630C" w:rsidRPr="00E8630C" w:rsidRDefault="00E8630C" w:rsidP="00E8630C">
      <w:pPr>
        <w:numPr>
          <w:ilvl w:val="0"/>
          <w:numId w:val="1"/>
        </w:numPr>
        <w:shd w:val="clear" w:color="auto" w:fill="FFFFFF"/>
        <w:spacing w:before="100" w:beforeAutospacing="1" w:after="100" w:afterAutospacing="1"/>
        <w:rPr>
          <w:rFonts w:ascii="Arial" w:hAnsi="Arial" w:cs="Arial"/>
          <w:color w:val="666666"/>
        </w:rPr>
      </w:pPr>
      <w:r w:rsidRPr="00E8630C">
        <w:rPr>
          <w:rFonts w:ascii="Arial" w:hAnsi="Arial" w:cs="Arial"/>
          <w:color w:val="666666"/>
        </w:rPr>
        <w:t>For Short Term storage there's no need for buying kit buckets of food, MRE's or other specialty survival foods.</w:t>
      </w:r>
    </w:p>
    <w:p w:rsidR="00E8630C" w:rsidRPr="00E8630C" w:rsidRDefault="00E8630C" w:rsidP="00E8630C">
      <w:pPr>
        <w:numPr>
          <w:ilvl w:val="0"/>
          <w:numId w:val="1"/>
        </w:numPr>
        <w:shd w:val="clear" w:color="auto" w:fill="FFFFFF"/>
        <w:spacing w:before="100" w:beforeAutospacing="1" w:after="100" w:afterAutospacing="1"/>
        <w:rPr>
          <w:rFonts w:ascii="Arial" w:hAnsi="Arial" w:cs="Arial"/>
          <w:color w:val="666666"/>
        </w:rPr>
      </w:pPr>
      <w:r w:rsidRPr="00E8630C">
        <w:rPr>
          <w:rFonts w:ascii="Arial" w:hAnsi="Arial" w:cs="Arial"/>
          <w:color w:val="666666"/>
        </w:rPr>
        <w:t>All can or home canned foods needs to be protected from freezing.</w:t>
      </w:r>
    </w:p>
    <w:p w:rsidR="00E8630C" w:rsidRPr="00E8630C" w:rsidRDefault="00E8630C" w:rsidP="00E8630C">
      <w:pPr>
        <w:shd w:val="clear" w:color="auto" w:fill="FFFFFF"/>
        <w:rPr>
          <w:rFonts w:ascii="Arial" w:hAnsi="Arial" w:cs="Arial"/>
          <w:color w:val="666666"/>
        </w:rPr>
      </w:pPr>
    </w:p>
    <w:p w:rsidR="00E8630C" w:rsidRPr="00E8630C" w:rsidRDefault="00E8630C" w:rsidP="00E8630C">
      <w:pPr>
        <w:shd w:val="clear" w:color="auto" w:fill="FFFFFF"/>
        <w:rPr>
          <w:rFonts w:ascii="Arial" w:hAnsi="Arial" w:cs="Arial"/>
          <w:color w:val="666666"/>
        </w:rPr>
      </w:pPr>
      <w:r w:rsidRPr="00E8630C">
        <w:rPr>
          <w:rFonts w:ascii="Arial" w:hAnsi="Arial" w:cs="Arial"/>
          <w:b/>
          <w:bCs/>
          <w:color w:val="666666"/>
        </w:rPr>
        <w:t xml:space="preserve">Mid-Term Storage:  </w:t>
      </w:r>
    </w:p>
    <w:p w:rsidR="00E8630C" w:rsidRPr="00E8630C" w:rsidRDefault="00E8630C" w:rsidP="00E8630C">
      <w:pPr>
        <w:numPr>
          <w:ilvl w:val="0"/>
          <w:numId w:val="2"/>
        </w:numPr>
        <w:shd w:val="clear" w:color="auto" w:fill="FFFFFF"/>
        <w:spacing w:before="100" w:beforeAutospacing="1" w:after="100" w:afterAutospacing="1"/>
        <w:rPr>
          <w:rFonts w:ascii="Arial" w:hAnsi="Arial" w:cs="Arial"/>
          <w:color w:val="666666"/>
        </w:rPr>
      </w:pPr>
      <w:r w:rsidRPr="00E8630C">
        <w:rPr>
          <w:rFonts w:ascii="Arial" w:hAnsi="Arial" w:cs="Arial"/>
          <w:color w:val="666666"/>
        </w:rPr>
        <w:t xml:space="preserve">Up to 10 </w:t>
      </w:r>
      <w:r w:rsidRPr="00E8630C">
        <w:rPr>
          <w:rFonts w:ascii="Arial" w:hAnsi="Arial" w:cs="Arial"/>
          <w:color w:val="666666"/>
        </w:rPr>
        <w:t>years’</w:t>
      </w:r>
      <w:r w:rsidRPr="00E8630C">
        <w:rPr>
          <w:rFonts w:ascii="Arial" w:hAnsi="Arial" w:cs="Arial"/>
          <w:color w:val="666666"/>
        </w:rPr>
        <w:t xml:space="preserve"> shelf-life.</w:t>
      </w:r>
    </w:p>
    <w:p w:rsidR="00E8630C" w:rsidRPr="00E8630C" w:rsidRDefault="00E8630C" w:rsidP="00E8630C">
      <w:pPr>
        <w:numPr>
          <w:ilvl w:val="0"/>
          <w:numId w:val="2"/>
        </w:numPr>
        <w:shd w:val="clear" w:color="auto" w:fill="FFFFFF"/>
        <w:spacing w:before="100" w:beforeAutospacing="1" w:after="100" w:afterAutospacing="1"/>
        <w:rPr>
          <w:rFonts w:ascii="Arial" w:hAnsi="Arial" w:cs="Arial"/>
          <w:color w:val="666666"/>
        </w:rPr>
      </w:pPr>
      <w:r w:rsidRPr="00E8630C">
        <w:rPr>
          <w:rFonts w:ascii="Arial" w:hAnsi="Arial" w:cs="Arial"/>
          <w:color w:val="666666"/>
        </w:rPr>
        <w:t>Most all #10 cans of dehydrated or freeze dried foods.</w:t>
      </w:r>
    </w:p>
    <w:p w:rsidR="00E8630C" w:rsidRPr="00E8630C" w:rsidRDefault="00E8630C" w:rsidP="00E8630C">
      <w:pPr>
        <w:numPr>
          <w:ilvl w:val="0"/>
          <w:numId w:val="2"/>
        </w:numPr>
        <w:shd w:val="clear" w:color="auto" w:fill="FFFFFF"/>
        <w:spacing w:before="100" w:beforeAutospacing="1" w:after="100" w:afterAutospacing="1"/>
        <w:rPr>
          <w:rFonts w:ascii="Arial" w:hAnsi="Arial" w:cs="Arial"/>
          <w:color w:val="666666"/>
        </w:rPr>
      </w:pPr>
      <w:r w:rsidRPr="00E8630C">
        <w:rPr>
          <w:rFonts w:ascii="Arial" w:hAnsi="Arial" w:cs="Arial"/>
          <w:color w:val="666666"/>
        </w:rPr>
        <w:t>Most all pouched foods/meals like the Mountain House brand.</w:t>
      </w:r>
    </w:p>
    <w:p w:rsidR="00E8630C" w:rsidRPr="00E8630C" w:rsidRDefault="00E8630C" w:rsidP="00E8630C">
      <w:pPr>
        <w:numPr>
          <w:ilvl w:val="0"/>
          <w:numId w:val="2"/>
        </w:numPr>
        <w:shd w:val="clear" w:color="auto" w:fill="FFFFFF"/>
        <w:spacing w:before="100" w:beforeAutospacing="1" w:after="100" w:afterAutospacing="1"/>
        <w:rPr>
          <w:rFonts w:ascii="Arial" w:hAnsi="Arial" w:cs="Arial"/>
          <w:color w:val="666666"/>
        </w:rPr>
      </w:pPr>
      <w:r w:rsidRPr="00E8630C">
        <w:rPr>
          <w:rFonts w:ascii="Arial" w:hAnsi="Arial" w:cs="Arial"/>
          <w:color w:val="666666"/>
        </w:rPr>
        <w:t>MRE’s (Meals Ready to Eat).</w:t>
      </w:r>
    </w:p>
    <w:p w:rsidR="00E8630C" w:rsidRPr="00E8630C" w:rsidRDefault="00E8630C" w:rsidP="00E8630C">
      <w:pPr>
        <w:numPr>
          <w:ilvl w:val="0"/>
          <w:numId w:val="2"/>
        </w:numPr>
        <w:shd w:val="clear" w:color="auto" w:fill="FFFFFF"/>
        <w:spacing w:before="100" w:beforeAutospacing="1" w:after="100" w:afterAutospacing="1"/>
        <w:rPr>
          <w:rFonts w:ascii="Arial" w:hAnsi="Arial" w:cs="Arial"/>
          <w:color w:val="666666"/>
        </w:rPr>
      </w:pPr>
      <w:r w:rsidRPr="00E8630C">
        <w:rPr>
          <w:rFonts w:ascii="Arial" w:hAnsi="Arial" w:cs="Arial"/>
          <w:color w:val="666666"/>
        </w:rPr>
        <w:t xml:space="preserve">Kit Buckets of food, like the Mountain House </w:t>
      </w:r>
      <w:r w:rsidRPr="00E8630C">
        <w:rPr>
          <w:rFonts w:ascii="Arial" w:hAnsi="Arial" w:cs="Arial"/>
          <w:color w:val="666666"/>
        </w:rPr>
        <w:t>72-hour</w:t>
      </w:r>
      <w:r w:rsidRPr="00E8630C">
        <w:rPr>
          <w:rFonts w:ascii="Arial" w:hAnsi="Arial" w:cs="Arial"/>
          <w:color w:val="666666"/>
        </w:rPr>
        <w:t xml:space="preserve"> kit/bucket.</w:t>
      </w:r>
    </w:p>
    <w:p w:rsidR="00E8630C" w:rsidRPr="00E8630C" w:rsidRDefault="00E8630C" w:rsidP="00E8630C">
      <w:pPr>
        <w:shd w:val="clear" w:color="auto" w:fill="FFFFFF"/>
        <w:rPr>
          <w:rFonts w:ascii="Arial" w:hAnsi="Arial" w:cs="Arial"/>
          <w:color w:val="666666"/>
        </w:rPr>
      </w:pPr>
    </w:p>
    <w:p w:rsidR="00E8630C" w:rsidRPr="00E8630C" w:rsidRDefault="00E8630C" w:rsidP="00E8630C">
      <w:pPr>
        <w:shd w:val="clear" w:color="auto" w:fill="FFFFFF"/>
        <w:rPr>
          <w:rFonts w:ascii="Arial" w:hAnsi="Arial" w:cs="Arial"/>
          <w:color w:val="666666"/>
        </w:rPr>
      </w:pPr>
      <w:r w:rsidRPr="00E8630C">
        <w:rPr>
          <w:rFonts w:ascii="Arial" w:hAnsi="Arial" w:cs="Arial"/>
          <w:b/>
          <w:bCs/>
          <w:color w:val="666666"/>
        </w:rPr>
        <w:t>Long Term Storage:</w:t>
      </w:r>
    </w:p>
    <w:p w:rsidR="00E8630C" w:rsidRPr="00E8630C" w:rsidRDefault="00E8630C" w:rsidP="00E8630C">
      <w:pPr>
        <w:numPr>
          <w:ilvl w:val="0"/>
          <w:numId w:val="3"/>
        </w:numPr>
        <w:shd w:val="clear" w:color="auto" w:fill="FFFFFF"/>
        <w:spacing w:before="100" w:beforeAutospacing="1" w:after="100" w:afterAutospacing="1"/>
        <w:rPr>
          <w:rFonts w:ascii="Arial" w:hAnsi="Arial" w:cs="Arial"/>
          <w:color w:val="666666"/>
        </w:rPr>
      </w:pPr>
      <w:r w:rsidRPr="00E8630C">
        <w:rPr>
          <w:rFonts w:ascii="Arial" w:hAnsi="Arial" w:cs="Arial"/>
          <w:color w:val="666666"/>
        </w:rPr>
        <w:t xml:space="preserve">Up to 30 </w:t>
      </w:r>
      <w:r w:rsidRPr="00E8630C">
        <w:rPr>
          <w:rFonts w:ascii="Arial" w:hAnsi="Arial" w:cs="Arial"/>
          <w:color w:val="666666"/>
        </w:rPr>
        <w:t>years’</w:t>
      </w:r>
      <w:r w:rsidRPr="00E8630C">
        <w:rPr>
          <w:rFonts w:ascii="Arial" w:hAnsi="Arial" w:cs="Arial"/>
          <w:color w:val="666666"/>
        </w:rPr>
        <w:t xml:space="preserve"> shelf-life.</w:t>
      </w:r>
    </w:p>
    <w:p w:rsidR="00E8630C" w:rsidRPr="00E8630C" w:rsidRDefault="00E8630C" w:rsidP="00E8630C">
      <w:pPr>
        <w:numPr>
          <w:ilvl w:val="0"/>
          <w:numId w:val="3"/>
        </w:numPr>
        <w:shd w:val="clear" w:color="auto" w:fill="FFFFFF"/>
        <w:spacing w:before="100" w:beforeAutospacing="1" w:after="100" w:afterAutospacing="1"/>
        <w:rPr>
          <w:rFonts w:ascii="Arial" w:hAnsi="Arial" w:cs="Arial"/>
          <w:color w:val="666666"/>
        </w:rPr>
      </w:pPr>
      <w:r w:rsidRPr="00E8630C">
        <w:rPr>
          <w:rFonts w:ascii="Arial" w:hAnsi="Arial" w:cs="Arial"/>
          <w:color w:val="666666"/>
        </w:rPr>
        <w:t>Any purchased foods with a declared shelf-life of up to 30 years.</w:t>
      </w:r>
    </w:p>
    <w:p w:rsidR="00E8630C" w:rsidRPr="00E8630C" w:rsidRDefault="00E8630C" w:rsidP="00E8630C">
      <w:pPr>
        <w:numPr>
          <w:ilvl w:val="0"/>
          <w:numId w:val="3"/>
        </w:numPr>
        <w:shd w:val="clear" w:color="auto" w:fill="FFFFFF"/>
        <w:spacing w:before="100" w:beforeAutospacing="1" w:after="100" w:afterAutospacing="1"/>
        <w:rPr>
          <w:rFonts w:ascii="Arial" w:hAnsi="Arial" w:cs="Arial"/>
          <w:color w:val="666666"/>
        </w:rPr>
      </w:pPr>
      <w:r w:rsidRPr="00E8630C">
        <w:rPr>
          <w:rFonts w:ascii="Arial" w:hAnsi="Arial" w:cs="Arial"/>
          <w:color w:val="666666"/>
        </w:rPr>
        <w:t>Typically,</w:t>
      </w:r>
      <w:r w:rsidRPr="00E8630C">
        <w:rPr>
          <w:rFonts w:ascii="Arial" w:hAnsi="Arial" w:cs="Arial"/>
          <w:color w:val="666666"/>
        </w:rPr>
        <w:t xml:space="preserve"> this is all bulk purchased dry foods like; wheat, beans, lentils, rice, barley, pasta, etc.</w:t>
      </w:r>
    </w:p>
    <w:p w:rsidR="00E8630C" w:rsidRPr="00E8630C" w:rsidRDefault="00E8630C" w:rsidP="00E8630C">
      <w:pPr>
        <w:numPr>
          <w:ilvl w:val="0"/>
          <w:numId w:val="3"/>
        </w:numPr>
        <w:shd w:val="clear" w:color="auto" w:fill="FFFFFF"/>
        <w:spacing w:before="100" w:beforeAutospacing="1" w:after="100" w:afterAutospacing="1"/>
        <w:rPr>
          <w:rFonts w:ascii="Arial" w:hAnsi="Arial" w:cs="Arial"/>
          <w:color w:val="666666"/>
        </w:rPr>
      </w:pPr>
      <w:r w:rsidRPr="00E8630C">
        <w:rPr>
          <w:rFonts w:ascii="Arial" w:hAnsi="Arial" w:cs="Arial"/>
          <w:color w:val="666666"/>
        </w:rPr>
        <w:t>It requires being sealed in Mylar Bags with Oxygen Absorbers.</w:t>
      </w:r>
    </w:p>
    <w:p w:rsidR="00E8630C" w:rsidRPr="00E8630C" w:rsidRDefault="00E8630C" w:rsidP="00E8630C">
      <w:pPr>
        <w:numPr>
          <w:ilvl w:val="0"/>
          <w:numId w:val="3"/>
        </w:numPr>
        <w:shd w:val="clear" w:color="auto" w:fill="FFFFFF"/>
        <w:spacing w:before="100" w:beforeAutospacing="1" w:after="100" w:afterAutospacing="1"/>
        <w:rPr>
          <w:rFonts w:ascii="Arial" w:hAnsi="Arial" w:cs="Arial"/>
          <w:color w:val="666666"/>
        </w:rPr>
      </w:pPr>
      <w:r w:rsidRPr="00E8630C">
        <w:rPr>
          <w:rFonts w:ascii="Arial" w:hAnsi="Arial" w:cs="Arial"/>
          <w:color w:val="666666"/>
        </w:rPr>
        <w:t>Included are ‘some’ #10 cans of dehydrated or freeze dried food, verify shelf-life before storing.</w:t>
      </w:r>
    </w:p>
    <w:p w:rsidR="00E8630C" w:rsidRPr="00E8630C" w:rsidRDefault="00E8630C" w:rsidP="00E8630C">
      <w:pPr>
        <w:shd w:val="clear" w:color="auto" w:fill="FFFFFF"/>
        <w:rPr>
          <w:rFonts w:ascii="Arial" w:hAnsi="Arial" w:cs="Arial"/>
          <w:color w:val="666666"/>
        </w:rPr>
      </w:pPr>
      <w:r w:rsidRPr="00E8630C">
        <w:rPr>
          <w:rFonts w:ascii="Arial" w:hAnsi="Arial" w:cs="Arial"/>
          <w:color w:val="666666"/>
        </w:rPr>
        <w:lastRenderedPageBreak/>
        <w:br/>
      </w:r>
      <w:r w:rsidRPr="00E8630C">
        <w:rPr>
          <w:rFonts w:ascii="Arial" w:hAnsi="Arial" w:cs="Arial"/>
          <w:color w:val="666666"/>
        </w:rPr>
        <w:br/>
      </w:r>
      <w:r w:rsidRPr="00E8630C">
        <w:rPr>
          <w:rFonts w:ascii="Arial" w:hAnsi="Arial" w:cs="Arial"/>
          <w:b/>
          <w:bCs/>
          <w:color w:val="666666"/>
        </w:rPr>
        <w:t>Additional Information:</w:t>
      </w:r>
      <w:r w:rsidRPr="00E8630C">
        <w:rPr>
          <w:rFonts w:ascii="Arial" w:hAnsi="Arial" w:cs="Arial"/>
          <w:color w:val="666666"/>
        </w:rPr>
        <w:br/>
      </w:r>
      <w:r w:rsidRPr="00E8630C">
        <w:rPr>
          <w:rFonts w:ascii="Arial" w:hAnsi="Arial" w:cs="Arial"/>
          <w:color w:val="0C0C0C"/>
          <w:shd w:val="clear" w:color="auto" w:fill="F0F0BE"/>
        </w:rPr>
        <w:t>Stocking commercially canned foods, long term food storage and home canning always raise the same question. What is the shelf life? I look to University Extension Services for the most accurate research and tested methods. The links below will help answer this question with tested fact. Enjoy and be safe with your food storage and canning!</w:t>
      </w:r>
      <w:r w:rsidRPr="00E8630C">
        <w:rPr>
          <w:rFonts w:ascii="Arial" w:hAnsi="Arial" w:cs="Arial"/>
          <w:color w:val="666666"/>
        </w:rPr>
        <w:br/>
      </w:r>
      <w:r w:rsidRPr="00E8630C">
        <w:rPr>
          <w:rFonts w:ascii="Arial" w:hAnsi="Arial" w:cs="Arial"/>
          <w:color w:val="0C0C0C"/>
        </w:rPr>
        <w:br/>
      </w:r>
      <w:r w:rsidRPr="00E8630C">
        <w:rPr>
          <w:rFonts w:ascii="Arial" w:hAnsi="Arial" w:cs="Arial"/>
          <w:color w:val="0C0C0C"/>
        </w:rPr>
        <w:br/>
      </w:r>
      <w:r w:rsidRPr="00E8630C">
        <w:rPr>
          <w:rStyle w:val="Emphasis"/>
          <w:rFonts w:ascii="Arial" w:hAnsi="Arial" w:cs="Arial"/>
          <w:color w:val="0C0C0C"/>
          <w:shd w:val="clear" w:color="auto" w:fill="F0F0BE"/>
        </w:rPr>
        <w:t>The shelf life paragraph below is from the Utah State University Cooperative Extension</w:t>
      </w:r>
      <w:r w:rsidRPr="00E8630C">
        <w:rPr>
          <w:rFonts w:ascii="Arial" w:hAnsi="Arial" w:cs="Arial"/>
          <w:color w:val="666666"/>
        </w:rPr>
        <w:br/>
      </w:r>
      <w:hyperlink r:id="rId5" w:history="1">
        <w:r w:rsidRPr="00E8630C">
          <w:rPr>
            <w:rStyle w:val="Emphasis"/>
            <w:rFonts w:ascii="Arial" w:hAnsi="Arial" w:cs="Arial"/>
            <w:color w:val="5588AA"/>
            <w:shd w:val="clear" w:color="auto" w:fill="F0F0BE"/>
          </w:rPr>
          <w:t>http://extension.usu.edu/foodstorage/htm/canned-goods/</w:t>
        </w:r>
      </w:hyperlink>
      <w:r w:rsidRPr="00E8630C">
        <w:rPr>
          <w:rFonts w:ascii="Arial" w:hAnsi="Arial" w:cs="Arial"/>
          <w:color w:val="666666"/>
        </w:rPr>
        <w:br/>
      </w:r>
      <w:r w:rsidRPr="00E8630C">
        <w:rPr>
          <w:rFonts w:ascii="Arial" w:hAnsi="Arial" w:cs="Arial"/>
          <w:color w:val="0C0C0C"/>
        </w:rPr>
        <w:br/>
      </w:r>
      <w:r w:rsidRPr="00E8630C">
        <w:rPr>
          <w:rStyle w:val="Strong"/>
          <w:rFonts w:ascii="Arial" w:hAnsi="Arial" w:cs="Arial"/>
          <w:color w:val="0C0C0C"/>
          <w:shd w:val="clear" w:color="auto" w:fill="F0F0BE"/>
        </w:rPr>
        <w:t>Shelf Life:</w:t>
      </w:r>
      <w:r w:rsidRPr="00E8630C">
        <w:rPr>
          <w:rFonts w:ascii="Arial" w:hAnsi="Arial" w:cs="Arial"/>
          <w:color w:val="666666"/>
        </w:rPr>
        <w:br/>
      </w:r>
      <w:r w:rsidRPr="00E8630C">
        <w:rPr>
          <w:rFonts w:ascii="Arial" w:hAnsi="Arial" w:cs="Arial"/>
          <w:color w:val="0C0C0C"/>
          <w:shd w:val="clear" w:color="auto" w:fill="F0F0BE"/>
        </w:rPr>
        <w:t>As a general rule, unopened “Home canned foods” have a shelf life of one year and should be used before 2 years. “Commercially canned foods” should retain their “best quality” until the expiration code date on the can. This date is usually 2-5 years from the manufacture date. High acid foods usually have a shorter shelf life than low acid foods.</w:t>
      </w:r>
      <w:r w:rsidRPr="00E8630C">
        <w:rPr>
          <w:rFonts w:ascii="Arial" w:hAnsi="Arial" w:cs="Arial"/>
          <w:color w:val="666666"/>
        </w:rPr>
        <w:br/>
      </w:r>
      <w:r w:rsidRPr="00E8630C">
        <w:rPr>
          <w:rFonts w:ascii="Arial" w:hAnsi="Arial" w:cs="Arial"/>
          <w:color w:val="0C0C0C"/>
        </w:rPr>
        <w:br/>
      </w:r>
      <w:r w:rsidRPr="00E8630C">
        <w:rPr>
          <w:rStyle w:val="Strong"/>
          <w:rFonts w:ascii="Arial" w:hAnsi="Arial" w:cs="Arial"/>
          <w:color w:val="0C0C0C"/>
          <w:shd w:val="clear" w:color="auto" w:fill="F0F0BE"/>
        </w:rPr>
        <w:t>For emergency storage, commercially canned foods in metal or jars will remain safe to consume as long as the seal has not been broken. (That is not to say the quality will be retained for that long).</w:t>
      </w:r>
      <w:r w:rsidRPr="00E8630C">
        <w:rPr>
          <w:rFonts w:ascii="Arial" w:hAnsi="Arial" w:cs="Arial"/>
          <w:color w:val="666666"/>
        </w:rPr>
        <w:br/>
      </w:r>
      <w:r w:rsidRPr="00E8630C">
        <w:rPr>
          <w:rFonts w:ascii="Arial" w:hAnsi="Arial" w:cs="Arial"/>
          <w:color w:val="0C0C0C"/>
        </w:rPr>
        <w:br/>
      </w:r>
      <w:r w:rsidRPr="00E8630C">
        <w:rPr>
          <w:rFonts w:ascii="Arial" w:hAnsi="Arial" w:cs="Arial"/>
          <w:color w:val="0C0C0C"/>
          <w:shd w:val="clear" w:color="auto" w:fill="F0F0BE"/>
        </w:rPr>
        <w:t xml:space="preserve">Foods “canned” in </w:t>
      </w:r>
      <w:r w:rsidRPr="00E8630C">
        <w:rPr>
          <w:rFonts w:ascii="Arial" w:hAnsi="Arial" w:cs="Arial"/>
          <w:color w:val="0C0C0C"/>
          <w:shd w:val="clear" w:color="auto" w:fill="F0F0BE"/>
        </w:rPr>
        <w:t>Metal</w:t>
      </w:r>
      <w:r w:rsidRPr="00E8630C">
        <w:rPr>
          <w:rFonts w:ascii="Arial" w:hAnsi="Arial" w:cs="Arial"/>
          <w:color w:val="0C0C0C"/>
          <w:shd w:val="clear" w:color="auto" w:fill="F0F0BE"/>
        </w:rPr>
        <w:t>-Mylar®-type pouches will also have a best-if-used by date on them. The longest shelf life tested of this type of packaging has been 8-10 years (personal communication U.S. Military MRE’s). Therefore, storage for longer than 10 years is not recommended.</w:t>
      </w:r>
      <w:r w:rsidRPr="00E8630C">
        <w:rPr>
          <w:rFonts w:ascii="Arial" w:hAnsi="Arial" w:cs="Arial"/>
          <w:color w:val="666666"/>
        </w:rPr>
        <w:br/>
      </w:r>
      <w:r w:rsidRPr="00E8630C">
        <w:rPr>
          <w:rFonts w:ascii="Arial" w:hAnsi="Arial" w:cs="Arial"/>
          <w:color w:val="0C0C0C"/>
        </w:rPr>
        <w:br/>
      </w:r>
      <w:r w:rsidRPr="00E8630C">
        <w:rPr>
          <w:rFonts w:ascii="Arial" w:hAnsi="Arial" w:cs="Arial"/>
          <w:color w:val="0C0C0C"/>
        </w:rPr>
        <w:br/>
      </w:r>
      <w:r w:rsidRPr="00E8630C">
        <w:rPr>
          <w:rFonts w:ascii="Arial" w:hAnsi="Arial" w:cs="Arial"/>
          <w:color w:val="0C0C0C"/>
          <w:shd w:val="clear" w:color="auto" w:fill="F0F0BE"/>
        </w:rPr>
        <w:t>Here’s a few very good links for more qualified canning information.</w:t>
      </w:r>
      <w:r w:rsidRPr="00E8630C">
        <w:rPr>
          <w:rFonts w:ascii="Arial" w:hAnsi="Arial" w:cs="Arial"/>
          <w:color w:val="666666"/>
        </w:rPr>
        <w:br/>
      </w:r>
      <w:r w:rsidRPr="00E8630C">
        <w:rPr>
          <w:rFonts w:ascii="Arial" w:hAnsi="Arial" w:cs="Arial"/>
          <w:color w:val="0C0C0C"/>
        </w:rPr>
        <w:br/>
      </w:r>
      <w:r w:rsidRPr="00E8630C">
        <w:rPr>
          <w:rStyle w:val="Strong"/>
          <w:rFonts w:ascii="Arial" w:hAnsi="Arial" w:cs="Arial"/>
          <w:color w:val="0C0C0C"/>
          <w:shd w:val="clear" w:color="auto" w:fill="F0F0BE"/>
        </w:rPr>
        <w:t>Utah State University Cooperative Extension</w:t>
      </w:r>
      <w:r w:rsidRPr="00E8630C">
        <w:rPr>
          <w:rFonts w:ascii="Arial" w:hAnsi="Arial" w:cs="Arial"/>
          <w:color w:val="666666"/>
        </w:rPr>
        <w:br/>
      </w:r>
      <w:hyperlink r:id="rId6" w:history="1">
        <w:r w:rsidRPr="00E8630C">
          <w:rPr>
            <w:rStyle w:val="Hyperlink"/>
            <w:rFonts w:ascii="Arial" w:hAnsi="Arial" w:cs="Arial"/>
            <w:color w:val="5588AA"/>
            <w:shd w:val="clear" w:color="auto" w:fill="F0F0BE"/>
          </w:rPr>
          <w:t>http://extension.usu.edu/foodstorage/htm/canned-goods/</w:t>
        </w:r>
      </w:hyperlink>
      <w:r w:rsidRPr="00E8630C">
        <w:rPr>
          <w:rFonts w:ascii="Arial" w:hAnsi="Arial" w:cs="Arial"/>
          <w:color w:val="666666"/>
        </w:rPr>
        <w:br/>
      </w:r>
      <w:r w:rsidRPr="00E8630C">
        <w:rPr>
          <w:rFonts w:ascii="Arial" w:hAnsi="Arial" w:cs="Arial"/>
          <w:color w:val="0C0C0C"/>
        </w:rPr>
        <w:br/>
      </w:r>
      <w:r w:rsidRPr="00E8630C">
        <w:rPr>
          <w:rStyle w:val="Strong"/>
          <w:rFonts w:ascii="Arial" w:hAnsi="Arial" w:cs="Arial"/>
          <w:color w:val="0C0C0C"/>
          <w:shd w:val="clear" w:color="auto" w:fill="F0F0BE"/>
        </w:rPr>
        <w:t>39 Food Specific PDF’s about canning are at this link plus other informative topics.</w:t>
      </w:r>
      <w:r w:rsidRPr="00E8630C">
        <w:rPr>
          <w:rFonts w:ascii="Arial" w:hAnsi="Arial" w:cs="Arial"/>
          <w:color w:val="666666"/>
        </w:rPr>
        <w:br/>
      </w:r>
      <w:hyperlink r:id="rId7" w:history="1">
        <w:r w:rsidRPr="00E8630C">
          <w:rPr>
            <w:rStyle w:val="Hyperlink"/>
            <w:rFonts w:ascii="Arial" w:hAnsi="Arial" w:cs="Arial"/>
            <w:color w:val="5588AA"/>
            <w:shd w:val="clear" w:color="auto" w:fill="F0F0BE"/>
          </w:rPr>
          <w:t>http://extension.usu.edu/htm/publications/by=category/category=319</w:t>
        </w:r>
      </w:hyperlink>
      <w:r w:rsidRPr="00E8630C">
        <w:rPr>
          <w:rFonts w:ascii="Arial" w:hAnsi="Arial" w:cs="Arial"/>
          <w:color w:val="666666"/>
        </w:rPr>
        <w:br/>
      </w:r>
      <w:r w:rsidRPr="00E8630C">
        <w:rPr>
          <w:rFonts w:ascii="Arial" w:hAnsi="Arial" w:cs="Arial"/>
          <w:color w:val="0C0C0C"/>
        </w:rPr>
        <w:br/>
      </w:r>
      <w:r w:rsidRPr="00E8630C">
        <w:rPr>
          <w:rStyle w:val="Strong"/>
          <w:rFonts w:ascii="Arial" w:hAnsi="Arial" w:cs="Arial"/>
          <w:color w:val="0C0C0C"/>
          <w:shd w:val="clear" w:color="auto" w:fill="F0F0BE"/>
        </w:rPr>
        <w:t>National Center for Home Food Preservation. Lots of trustworthy information at this site.</w:t>
      </w:r>
      <w:r w:rsidRPr="00E8630C">
        <w:rPr>
          <w:rFonts w:ascii="Arial" w:hAnsi="Arial" w:cs="Arial"/>
          <w:color w:val="666666"/>
        </w:rPr>
        <w:br/>
      </w:r>
      <w:hyperlink r:id="rId8" w:history="1">
        <w:r w:rsidRPr="00E8630C">
          <w:rPr>
            <w:rStyle w:val="Hyperlink"/>
            <w:rFonts w:ascii="Arial" w:hAnsi="Arial" w:cs="Arial"/>
            <w:color w:val="5588AA"/>
            <w:shd w:val="clear" w:color="auto" w:fill="F0F0BE"/>
          </w:rPr>
          <w:t>http://www.uga.edu/nchfp/publications/publications_usda.html</w:t>
        </w:r>
      </w:hyperlink>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1B71A7"/>
    <w:multiLevelType w:val="multilevel"/>
    <w:tmpl w:val="EB549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74F2DA2"/>
    <w:multiLevelType w:val="multilevel"/>
    <w:tmpl w:val="C3621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BBD19CA"/>
    <w:multiLevelType w:val="multilevel"/>
    <w:tmpl w:val="10B2D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30C"/>
    <w:rsid w:val="00572EE9"/>
    <w:rsid w:val="00D3435D"/>
    <w:rsid w:val="00E30128"/>
    <w:rsid w:val="00E863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AF7700"/>
  <w15:chartTrackingRefBased/>
  <w15:docId w15:val="{C341185B-0EA9-4C93-BCD3-BFDD3A28D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E8630C"/>
    <w:rPr>
      <w:rFonts w:eastAsia="Times New Roman"/>
      <w:sz w:val="24"/>
      <w:szCs w:val="24"/>
    </w:rPr>
  </w:style>
  <w:style w:type="paragraph" w:styleId="Heading3">
    <w:name w:val="heading 3"/>
    <w:basedOn w:val="Normal"/>
    <w:link w:val="Heading3Char"/>
    <w:uiPriority w:val="9"/>
    <w:qFormat/>
    <w:rsid w:val="00E8630C"/>
    <w:pPr>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8630C"/>
    <w:rPr>
      <w:rFonts w:eastAsia="Times New Roman"/>
      <w:b/>
      <w:bCs/>
      <w:sz w:val="27"/>
      <w:szCs w:val="27"/>
    </w:rPr>
  </w:style>
  <w:style w:type="character" w:styleId="Hyperlink">
    <w:name w:val="Hyperlink"/>
    <w:basedOn w:val="DefaultParagraphFont"/>
    <w:uiPriority w:val="99"/>
    <w:semiHidden/>
    <w:unhideWhenUsed/>
    <w:rsid w:val="00E8630C"/>
    <w:rPr>
      <w:strike w:val="0"/>
      <w:dstrike w:val="0"/>
      <w:color w:val="2288BB"/>
      <w:u w:val="none"/>
      <w:effect w:val="none"/>
    </w:rPr>
  </w:style>
  <w:style w:type="character" w:styleId="Emphasis">
    <w:name w:val="Emphasis"/>
    <w:basedOn w:val="DefaultParagraphFont"/>
    <w:uiPriority w:val="20"/>
    <w:qFormat/>
    <w:rsid w:val="00E8630C"/>
    <w:rPr>
      <w:i/>
      <w:iCs/>
    </w:rPr>
  </w:style>
  <w:style w:type="character" w:styleId="Strong">
    <w:name w:val="Strong"/>
    <w:basedOn w:val="DefaultParagraphFont"/>
    <w:uiPriority w:val="22"/>
    <w:qFormat/>
    <w:rsid w:val="00E8630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0302315">
      <w:bodyDiv w:val="1"/>
      <w:marLeft w:val="0"/>
      <w:marRight w:val="0"/>
      <w:marTop w:val="0"/>
      <w:marBottom w:val="0"/>
      <w:divBdr>
        <w:top w:val="none" w:sz="0" w:space="0" w:color="auto"/>
        <w:left w:val="none" w:sz="0" w:space="0" w:color="auto"/>
        <w:bottom w:val="none" w:sz="0" w:space="0" w:color="auto"/>
        <w:right w:val="none" w:sz="0" w:space="0" w:color="auto"/>
      </w:divBdr>
      <w:divsChild>
        <w:div w:id="1032995998">
          <w:marLeft w:val="0"/>
          <w:marRight w:val="0"/>
          <w:marTop w:val="0"/>
          <w:marBottom w:val="0"/>
          <w:divBdr>
            <w:top w:val="none" w:sz="0" w:space="0" w:color="auto"/>
            <w:left w:val="none" w:sz="0" w:space="0" w:color="auto"/>
            <w:bottom w:val="none" w:sz="0" w:space="0" w:color="auto"/>
            <w:right w:val="none" w:sz="0" w:space="0" w:color="auto"/>
          </w:divBdr>
          <w:divsChild>
            <w:div w:id="889850138">
              <w:marLeft w:val="0"/>
              <w:marRight w:val="0"/>
              <w:marTop w:val="0"/>
              <w:marBottom w:val="0"/>
              <w:divBdr>
                <w:top w:val="none" w:sz="0" w:space="0" w:color="auto"/>
                <w:left w:val="none" w:sz="0" w:space="0" w:color="auto"/>
                <w:bottom w:val="none" w:sz="0" w:space="0" w:color="auto"/>
                <w:right w:val="none" w:sz="0" w:space="0" w:color="auto"/>
              </w:divBdr>
              <w:divsChild>
                <w:div w:id="483207776">
                  <w:marLeft w:val="0"/>
                  <w:marRight w:val="0"/>
                  <w:marTop w:val="0"/>
                  <w:marBottom w:val="0"/>
                  <w:divBdr>
                    <w:top w:val="none" w:sz="0" w:space="0" w:color="auto"/>
                    <w:left w:val="none" w:sz="0" w:space="0" w:color="auto"/>
                    <w:bottom w:val="none" w:sz="0" w:space="0" w:color="auto"/>
                    <w:right w:val="none" w:sz="0" w:space="0" w:color="auto"/>
                  </w:divBdr>
                  <w:divsChild>
                    <w:div w:id="700282509">
                      <w:marLeft w:val="0"/>
                      <w:marRight w:val="0"/>
                      <w:marTop w:val="0"/>
                      <w:marBottom w:val="0"/>
                      <w:divBdr>
                        <w:top w:val="none" w:sz="0" w:space="0" w:color="auto"/>
                        <w:left w:val="none" w:sz="0" w:space="0" w:color="auto"/>
                        <w:bottom w:val="none" w:sz="0" w:space="0" w:color="auto"/>
                        <w:right w:val="none" w:sz="0" w:space="0" w:color="auto"/>
                      </w:divBdr>
                      <w:divsChild>
                        <w:div w:id="2067989996">
                          <w:marLeft w:val="0"/>
                          <w:marRight w:val="0"/>
                          <w:marTop w:val="150"/>
                          <w:marBottom w:val="0"/>
                          <w:divBdr>
                            <w:top w:val="single" w:sz="2" w:space="0" w:color="DDDDDD"/>
                            <w:left w:val="none" w:sz="0" w:space="0" w:color="auto"/>
                            <w:bottom w:val="none" w:sz="0" w:space="0" w:color="auto"/>
                            <w:right w:val="none" w:sz="0" w:space="0" w:color="auto"/>
                          </w:divBdr>
                          <w:divsChild>
                            <w:div w:id="364018423">
                              <w:marLeft w:val="0"/>
                              <w:marRight w:val="0"/>
                              <w:marTop w:val="0"/>
                              <w:marBottom w:val="0"/>
                              <w:divBdr>
                                <w:top w:val="none" w:sz="0" w:space="0" w:color="auto"/>
                                <w:left w:val="none" w:sz="0" w:space="0" w:color="auto"/>
                                <w:bottom w:val="none" w:sz="0" w:space="0" w:color="auto"/>
                                <w:right w:val="none" w:sz="0" w:space="0" w:color="auto"/>
                              </w:divBdr>
                              <w:divsChild>
                                <w:div w:id="1116563150">
                                  <w:marLeft w:val="0"/>
                                  <w:marRight w:val="0"/>
                                  <w:marTop w:val="0"/>
                                  <w:marBottom w:val="0"/>
                                  <w:divBdr>
                                    <w:top w:val="none" w:sz="0" w:space="0" w:color="auto"/>
                                    <w:left w:val="none" w:sz="0" w:space="0" w:color="auto"/>
                                    <w:bottom w:val="none" w:sz="0" w:space="0" w:color="auto"/>
                                    <w:right w:val="none" w:sz="0" w:space="0" w:color="auto"/>
                                  </w:divBdr>
                                  <w:divsChild>
                                    <w:div w:id="823855109">
                                      <w:marLeft w:val="0"/>
                                      <w:marRight w:val="0"/>
                                      <w:marTop w:val="0"/>
                                      <w:marBottom w:val="0"/>
                                      <w:divBdr>
                                        <w:top w:val="none" w:sz="0" w:space="0" w:color="auto"/>
                                        <w:left w:val="none" w:sz="0" w:space="0" w:color="auto"/>
                                        <w:bottom w:val="none" w:sz="0" w:space="0" w:color="auto"/>
                                        <w:right w:val="none" w:sz="0" w:space="0" w:color="auto"/>
                                      </w:divBdr>
                                      <w:divsChild>
                                        <w:div w:id="358437828">
                                          <w:marLeft w:val="0"/>
                                          <w:marRight w:val="0"/>
                                          <w:marTop w:val="0"/>
                                          <w:marBottom w:val="0"/>
                                          <w:divBdr>
                                            <w:top w:val="none" w:sz="0" w:space="0" w:color="auto"/>
                                            <w:left w:val="none" w:sz="0" w:space="0" w:color="auto"/>
                                            <w:bottom w:val="none" w:sz="0" w:space="0" w:color="auto"/>
                                            <w:right w:val="none" w:sz="0" w:space="0" w:color="auto"/>
                                          </w:divBdr>
                                          <w:divsChild>
                                            <w:div w:id="515117114">
                                              <w:marLeft w:val="0"/>
                                              <w:marRight w:val="0"/>
                                              <w:marTop w:val="0"/>
                                              <w:marBottom w:val="0"/>
                                              <w:divBdr>
                                                <w:top w:val="none" w:sz="0" w:space="0" w:color="auto"/>
                                                <w:left w:val="none" w:sz="0" w:space="0" w:color="auto"/>
                                                <w:bottom w:val="none" w:sz="0" w:space="0" w:color="auto"/>
                                                <w:right w:val="none" w:sz="0" w:space="0" w:color="auto"/>
                                              </w:divBdr>
                                              <w:divsChild>
                                                <w:div w:id="139424790">
                                                  <w:marLeft w:val="0"/>
                                                  <w:marRight w:val="0"/>
                                                  <w:marTop w:val="0"/>
                                                  <w:marBottom w:val="0"/>
                                                  <w:divBdr>
                                                    <w:top w:val="none" w:sz="0" w:space="0" w:color="auto"/>
                                                    <w:left w:val="none" w:sz="0" w:space="0" w:color="auto"/>
                                                    <w:bottom w:val="none" w:sz="0" w:space="0" w:color="auto"/>
                                                    <w:right w:val="none" w:sz="0" w:space="0" w:color="auto"/>
                                                  </w:divBdr>
                                                  <w:divsChild>
                                                    <w:div w:id="1930850916">
                                                      <w:marLeft w:val="0"/>
                                                      <w:marRight w:val="0"/>
                                                      <w:marTop w:val="0"/>
                                                      <w:marBottom w:val="0"/>
                                                      <w:divBdr>
                                                        <w:top w:val="none" w:sz="0" w:space="0" w:color="auto"/>
                                                        <w:left w:val="none" w:sz="0" w:space="0" w:color="auto"/>
                                                        <w:bottom w:val="none" w:sz="0" w:space="0" w:color="auto"/>
                                                        <w:right w:val="none" w:sz="0" w:space="0" w:color="auto"/>
                                                      </w:divBdr>
                                                      <w:divsChild>
                                                        <w:div w:id="765150519">
                                                          <w:marLeft w:val="0"/>
                                                          <w:marRight w:val="0"/>
                                                          <w:marTop w:val="0"/>
                                                          <w:marBottom w:val="150"/>
                                                          <w:divBdr>
                                                            <w:top w:val="none" w:sz="0" w:space="0" w:color="auto"/>
                                                            <w:left w:val="none" w:sz="0" w:space="0" w:color="auto"/>
                                                            <w:bottom w:val="none" w:sz="0" w:space="0" w:color="auto"/>
                                                            <w:right w:val="none" w:sz="0" w:space="0" w:color="auto"/>
                                                          </w:divBdr>
                                                          <w:divsChild>
                                                            <w:div w:id="1659111909">
                                                              <w:marLeft w:val="0"/>
                                                              <w:marRight w:val="0"/>
                                                              <w:marTop w:val="0"/>
                                                              <w:marBottom w:val="0"/>
                                                              <w:divBdr>
                                                                <w:top w:val="none" w:sz="0" w:space="0" w:color="auto"/>
                                                                <w:left w:val="none" w:sz="0" w:space="0" w:color="auto"/>
                                                                <w:bottom w:val="none" w:sz="0" w:space="0" w:color="auto"/>
                                                                <w:right w:val="none" w:sz="0" w:space="0" w:color="auto"/>
                                                              </w:divBdr>
                                                              <w:divsChild>
                                                                <w:div w:id="1634404061">
                                                                  <w:marLeft w:val="0"/>
                                                                  <w:marRight w:val="0"/>
                                                                  <w:marTop w:val="0"/>
                                                                  <w:marBottom w:val="0"/>
                                                                  <w:divBdr>
                                                                    <w:top w:val="none" w:sz="0" w:space="0" w:color="auto"/>
                                                                    <w:left w:val="none" w:sz="0" w:space="0" w:color="auto"/>
                                                                    <w:bottom w:val="none" w:sz="0" w:space="0" w:color="auto"/>
                                                                    <w:right w:val="none" w:sz="0" w:space="0" w:color="auto"/>
                                                                  </w:divBdr>
                                                                  <w:divsChild>
                                                                    <w:div w:id="764611454">
                                                                      <w:marLeft w:val="0"/>
                                                                      <w:marRight w:val="0"/>
                                                                      <w:marTop w:val="0"/>
                                                                      <w:marBottom w:val="0"/>
                                                                      <w:divBdr>
                                                                        <w:top w:val="none" w:sz="0" w:space="0" w:color="auto"/>
                                                                        <w:left w:val="none" w:sz="0" w:space="0" w:color="auto"/>
                                                                        <w:bottom w:val="none" w:sz="0" w:space="0" w:color="auto"/>
                                                                        <w:right w:val="none" w:sz="0" w:space="0" w:color="auto"/>
                                                                      </w:divBdr>
                                                                      <w:divsChild>
                                                                        <w:div w:id="421070366">
                                                                          <w:marLeft w:val="0"/>
                                                                          <w:marRight w:val="0"/>
                                                                          <w:marTop w:val="0"/>
                                                                          <w:marBottom w:val="0"/>
                                                                          <w:divBdr>
                                                                            <w:top w:val="none" w:sz="0" w:space="0" w:color="auto"/>
                                                                            <w:left w:val="none" w:sz="0" w:space="0" w:color="auto"/>
                                                                            <w:bottom w:val="none" w:sz="0" w:space="0" w:color="auto"/>
                                                                            <w:right w:val="none" w:sz="0" w:space="0" w:color="auto"/>
                                                                          </w:divBdr>
                                                                          <w:divsChild>
                                                                            <w:div w:id="1881086521">
                                                                              <w:marLeft w:val="0"/>
                                                                              <w:marRight w:val="0"/>
                                                                              <w:marTop w:val="0"/>
                                                                              <w:marBottom w:val="675"/>
                                                                              <w:divBdr>
                                                                                <w:top w:val="none" w:sz="0" w:space="0" w:color="auto"/>
                                                                                <w:left w:val="none" w:sz="0" w:space="0" w:color="auto"/>
                                                                                <w:bottom w:val="none" w:sz="0" w:space="0" w:color="auto"/>
                                                                                <w:right w:val="none" w:sz="0" w:space="0" w:color="auto"/>
                                                                              </w:divBdr>
                                                                              <w:divsChild>
                                                                                <w:div w:id="1500342189">
                                                                                  <w:marLeft w:val="0"/>
                                                                                  <w:marRight w:val="0"/>
                                                                                  <w:marTop w:val="0"/>
                                                                                  <w:marBottom w:val="0"/>
                                                                                  <w:divBdr>
                                                                                    <w:top w:val="none" w:sz="0" w:space="0" w:color="auto"/>
                                                                                    <w:left w:val="none" w:sz="0" w:space="0" w:color="auto"/>
                                                                                    <w:bottom w:val="none" w:sz="0" w:space="0" w:color="auto"/>
                                                                                    <w:right w:val="none" w:sz="0" w:space="0" w:color="auto"/>
                                                                                  </w:divBdr>
                                                                                  <w:divsChild>
                                                                                    <w:div w:id="2097511333">
                                                                                      <w:marLeft w:val="0"/>
                                                                                      <w:marRight w:val="0"/>
                                                                                      <w:marTop w:val="0"/>
                                                                                      <w:marBottom w:val="0"/>
                                                                                      <w:divBdr>
                                                                                        <w:top w:val="none" w:sz="0" w:space="0" w:color="auto"/>
                                                                                        <w:left w:val="none" w:sz="0" w:space="0" w:color="auto"/>
                                                                                        <w:bottom w:val="none" w:sz="0" w:space="0" w:color="auto"/>
                                                                                        <w:right w:val="none" w:sz="0" w:space="0" w:color="auto"/>
                                                                                      </w:divBdr>
                                                                                    </w:div>
                                                                                    <w:div w:id="512500849">
                                                                                      <w:marLeft w:val="0"/>
                                                                                      <w:marRight w:val="0"/>
                                                                                      <w:marTop w:val="0"/>
                                                                                      <w:marBottom w:val="0"/>
                                                                                      <w:divBdr>
                                                                                        <w:top w:val="none" w:sz="0" w:space="0" w:color="auto"/>
                                                                                        <w:left w:val="none" w:sz="0" w:space="0" w:color="auto"/>
                                                                                        <w:bottom w:val="none" w:sz="0" w:space="0" w:color="auto"/>
                                                                                        <w:right w:val="none" w:sz="0" w:space="0" w:color="auto"/>
                                                                                      </w:divBdr>
                                                                                    </w:div>
                                                                                    <w:div w:id="166209521">
                                                                                      <w:marLeft w:val="0"/>
                                                                                      <w:marRight w:val="0"/>
                                                                                      <w:marTop w:val="0"/>
                                                                                      <w:marBottom w:val="0"/>
                                                                                      <w:divBdr>
                                                                                        <w:top w:val="none" w:sz="0" w:space="0" w:color="auto"/>
                                                                                        <w:left w:val="none" w:sz="0" w:space="0" w:color="auto"/>
                                                                                        <w:bottom w:val="none" w:sz="0" w:space="0" w:color="auto"/>
                                                                                        <w:right w:val="none" w:sz="0" w:space="0" w:color="auto"/>
                                                                                      </w:divBdr>
                                                                                    </w:div>
                                                                                    <w:div w:id="1652516636">
                                                                                      <w:marLeft w:val="0"/>
                                                                                      <w:marRight w:val="0"/>
                                                                                      <w:marTop w:val="0"/>
                                                                                      <w:marBottom w:val="0"/>
                                                                                      <w:divBdr>
                                                                                        <w:top w:val="none" w:sz="0" w:space="0" w:color="auto"/>
                                                                                        <w:left w:val="none" w:sz="0" w:space="0" w:color="auto"/>
                                                                                        <w:bottom w:val="none" w:sz="0" w:space="0" w:color="auto"/>
                                                                                        <w:right w:val="none" w:sz="0" w:space="0" w:color="auto"/>
                                                                                      </w:divBdr>
                                                                                    </w:div>
                                                                                    <w:div w:id="980813640">
                                                                                      <w:marLeft w:val="0"/>
                                                                                      <w:marRight w:val="0"/>
                                                                                      <w:marTop w:val="0"/>
                                                                                      <w:marBottom w:val="0"/>
                                                                                      <w:divBdr>
                                                                                        <w:top w:val="none" w:sz="0" w:space="0" w:color="auto"/>
                                                                                        <w:left w:val="none" w:sz="0" w:space="0" w:color="auto"/>
                                                                                        <w:bottom w:val="none" w:sz="0" w:space="0" w:color="auto"/>
                                                                                        <w:right w:val="none" w:sz="0" w:space="0" w:color="auto"/>
                                                                                      </w:divBdr>
                                                                                    </w:div>
                                                                                    <w:div w:id="1426612547">
                                                                                      <w:marLeft w:val="0"/>
                                                                                      <w:marRight w:val="0"/>
                                                                                      <w:marTop w:val="0"/>
                                                                                      <w:marBottom w:val="0"/>
                                                                                      <w:divBdr>
                                                                                        <w:top w:val="none" w:sz="0" w:space="0" w:color="auto"/>
                                                                                        <w:left w:val="none" w:sz="0" w:space="0" w:color="auto"/>
                                                                                        <w:bottom w:val="none" w:sz="0" w:space="0" w:color="auto"/>
                                                                                        <w:right w:val="none" w:sz="0" w:space="0" w:color="auto"/>
                                                                                      </w:divBdr>
                                                                                    </w:div>
                                                                                    <w:div w:id="1955742632">
                                                                                      <w:marLeft w:val="360"/>
                                                                                      <w:marRight w:val="0"/>
                                                                                      <w:marTop w:val="0"/>
                                                                                      <w:marBottom w:val="0"/>
                                                                                      <w:divBdr>
                                                                                        <w:top w:val="none" w:sz="0" w:space="0" w:color="auto"/>
                                                                                        <w:left w:val="none" w:sz="0" w:space="0" w:color="auto"/>
                                                                                        <w:bottom w:val="none" w:sz="0" w:space="0" w:color="auto"/>
                                                                                        <w:right w:val="none" w:sz="0" w:space="0" w:color="auto"/>
                                                                                      </w:divBdr>
                                                                                    </w:div>
                                                                                    <w:div w:id="750201929">
                                                                                      <w:marLeft w:val="0"/>
                                                                                      <w:marRight w:val="0"/>
                                                                                      <w:marTop w:val="0"/>
                                                                                      <w:marBottom w:val="0"/>
                                                                                      <w:divBdr>
                                                                                        <w:top w:val="none" w:sz="0" w:space="0" w:color="auto"/>
                                                                                        <w:left w:val="none" w:sz="0" w:space="0" w:color="auto"/>
                                                                                        <w:bottom w:val="none" w:sz="0" w:space="0" w:color="auto"/>
                                                                                        <w:right w:val="none" w:sz="0" w:space="0" w:color="auto"/>
                                                                                      </w:divBdr>
                                                                                    </w:div>
                                                                                    <w:div w:id="1972862">
                                                                                      <w:marLeft w:val="0"/>
                                                                                      <w:marRight w:val="0"/>
                                                                                      <w:marTop w:val="0"/>
                                                                                      <w:marBottom w:val="0"/>
                                                                                      <w:divBdr>
                                                                                        <w:top w:val="none" w:sz="0" w:space="0" w:color="auto"/>
                                                                                        <w:left w:val="none" w:sz="0" w:space="0" w:color="auto"/>
                                                                                        <w:bottom w:val="none" w:sz="0" w:space="0" w:color="auto"/>
                                                                                        <w:right w:val="none" w:sz="0" w:space="0" w:color="auto"/>
                                                                                      </w:divBdr>
                                                                                    </w:div>
                                                                                    <w:div w:id="1400785987">
                                                                                      <w:marLeft w:val="0"/>
                                                                                      <w:marRight w:val="0"/>
                                                                                      <w:marTop w:val="0"/>
                                                                                      <w:marBottom w:val="0"/>
                                                                                      <w:divBdr>
                                                                                        <w:top w:val="none" w:sz="0" w:space="0" w:color="auto"/>
                                                                                        <w:left w:val="none" w:sz="0" w:space="0" w:color="auto"/>
                                                                                        <w:bottom w:val="none" w:sz="0" w:space="0" w:color="auto"/>
                                                                                        <w:right w:val="none" w:sz="0" w:space="0" w:color="auto"/>
                                                                                      </w:divBdr>
                                                                                    </w:div>
                                                                                    <w:div w:id="1025525654">
                                                                                      <w:marLeft w:val="0"/>
                                                                                      <w:marRight w:val="0"/>
                                                                                      <w:marTop w:val="0"/>
                                                                                      <w:marBottom w:val="0"/>
                                                                                      <w:divBdr>
                                                                                        <w:top w:val="none" w:sz="0" w:space="0" w:color="auto"/>
                                                                                        <w:left w:val="none" w:sz="0" w:space="0" w:color="auto"/>
                                                                                        <w:bottom w:val="none" w:sz="0" w:space="0" w:color="auto"/>
                                                                                        <w:right w:val="none" w:sz="0" w:space="0" w:color="auto"/>
                                                                                      </w:divBdr>
                                                                                    </w:div>
                                                                                    <w:div w:id="372316027">
                                                                                      <w:marLeft w:val="0"/>
                                                                                      <w:marRight w:val="0"/>
                                                                                      <w:marTop w:val="0"/>
                                                                                      <w:marBottom w:val="0"/>
                                                                                      <w:divBdr>
                                                                                        <w:top w:val="none" w:sz="0" w:space="0" w:color="auto"/>
                                                                                        <w:left w:val="none" w:sz="0" w:space="0" w:color="auto"/>
                                                                                        <w:bottom w:val="none" w:sz="0" w:space="0" w:color="auto"/>
                                                                                        <w:right w:val="none" w:sz="0" w:space="0" w:color="auto"/>
                                                                                      </w:divBdr>
                                                                                    </w:div>
                                                                                    <w:div w:id="1438255236">
                                                                                      <w:marLeft w:val="0"/>
                                                                                      <w:marRight w:val="0"/>
                                                                                      <w:marTop w:val="0"/>
                                                                                      <w:marBottom w:val="0"/>
                                                                                      <w:divBdr>
                                                                                        <w:top w:val="none" w:sz="0" w:space="0" w:color="auto"/>
                                                                                        <w:left w:val="none" w:sz="0" w:space="0" w:color="auto"/>
                                                                                        <w:bottom w:val="none" w:sz="0" w:space="0" w:color="auto"/>
                                                                                        <w:right w:val="none" w:sz="0" w:space="0" w:color="auto"/>
                                                                                      </w:divBdr>
                                                                                    </w:div>
                                                                                    <w:div w:id="1116867553">
                                                                                      <w:marLeft w:val="0"/>
                                                                                      <w:marRight w:val="0"/>
                                                                                      <w:marTop w:val="0"/>
                                                                                      <w:marBottom w:val="0"/>
                                                                                      <w:divBdr>
                                                                                        <w:top w:val="none" w:sz="0" w:space="0" w:color="auto"/>
                                                                                        <w:left w:val="none" w:sz="0" w:space="0" w:color="auto"/>
                                                                                        <w:bottom w:val="none" w:sz="0" w:space="0" w:color="auto"/>
                                                                                        <w:right w:val="none" w:sz="0" w:space="0" w:color="auto"/>
                                                                                      </w:divBdr>
                                                                                    </w:div>
                                                                                    <w:div w:id="923222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ga.edu/nchfp/publications/publications_usda.html" TargetMode="External"/><Relationship Id="rId3" Type="http://schemas.openxmlformats.org/officeDocument/2006/relationships/settings" Target="settings.xml"/><Relationship Id="rId7" Type="http://schemas.openxmlformats.org/officeDocument/2006/relationships/hyperlink" Target="http://extension.usu.edu/htm/publications/by=category/category=31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xtension.usu.edu/foodstorage/htm/canned-goods/" TargetMode="External"/><Relationship Id="rId5" Type="http://schemas.openxmlformats.org/officeDocument/2006/relationships/hyperlink" Target="http://extension.usu.edu/foodstorage/htm/canned-good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632</Words>
  <Characters>3655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2016-03-19T18:52:00Z</dcterms:created>
  <dcterms:modified xsi:type="dcterms:W3CDTF">2016-03-19T18:54:00Z</dcterms:modified>
</cp:coreProperties>
</file>